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tbl>
      <w:tblPr>
        <w:tblW w:w="10772" w:type="dxa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35"/>
        <w:gridCol w:w="2981"/>
        <w:gridCol w:w="1984"/>
        <w:gridCol w:w="2838"/>
      </w:tblGrid>
      <w:tr w:rsidR="00186F58" w14:paraId="06380CEA" w14:textId="77777777" w:rsidTr="00387E81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3C8E5CA4" w14:textId="57F696E8" w:rsidR="00186F58" w:rsidRDefault="00186F58">
            <w:pPr>
              <w:pStyle w:val="CVHeading3"/>
            </w:pPr>
            <w:r>
              <w:t xml:space="preserve"> </w:t>
            </w:r>
          </w:p>
          <w:p w14:paraId="3C84DB37" w14:textId="77777777" w:rsidR="00186F58" w:rsidRDefault="00186F58">
            <w:pPr>
              <w:pStyle w:val="CVNormal"/>
            </w:pPr>
          </w:p>
        </w:tc>
        <w:tc>
          <w:tcPr>
            <w:tcW w:w="135" w:type="dxa"/>
          </w:tcPr>
          <w:p w14:paraId="4FDAAC70" w14:textId="77777777" w:rsidR="00186F58" w:rsidRDefault="00186F58">
            <w:pPr>
              <w:pStyle w:val="CVNormal"/>
            </w:pPr>
          </w:p>
        </w:tc>
        <w:tc>
          <w:tcPr>
            <w:tcW w:w="7803" w:type="dxa"/>
            <w:gridSpan w:val="3"/>
            <w:vMerge w:val="restart"/>
          </w:tcPr>
          <w:p w14:paraId="13162E44" w14:textId="77777777" w:rsidR="00186F58" w:rsidRDefault="00186F58">
            <w:pPr>
              <w:pStyle w:val="CVNormal"/>
            </w:pPr>
            <w:r>
              <w:t xml:space="preserve"> </w:t>
            </w:r>
          </w:p>
          <w:p w14:paraId="54F9978E" w14:textId="77777777" w:rsidR="00186F58" w:rsidRPr="000A7A6C" w:rsidRDefault="000A7A6C">
            <w:pPr>
              <w:pStyle w:val="CVNormal"/>
              <w:rPr>
                <w:b/>
              </w:rPr>
            </w:pPr>
            <w:r w:rsidRPr="000A7A6C">
              <w:rPr>
                <w:b/>
              </w:rPr>
              <w:t>CURRICULUM VITAE ET STUDIORUM</w:t>
            </w:r>
          </w:p>
        </w:tc>
      </w:tr>
      <w:tr w:rsidR="00186F58" w14:paraId="68F253DD" w14:textId="77777777" w:rsidTr="00387E81">
        <w:trPr>
          <w:cantSplit/>
          <w:trHeight w:hRule="exact" w:val="425"/>
        </w:trPr>
        <w:tc>
          <w:tcPr>
            <w:tcW w:w="2834" w:type="dxa"/>
            <w:vMerge/>
          </w:tcPr>
          <w:p w14:paraId="2F5416D2" w14:textId="77777777" w:rsidR="00186F58" w:rsidRDefault="00186F58"/>
        </w:tc>
        <w:tc>
          <w:tcPr>
            <w:tcW w:w="135" w:type="dxa"/>
            <w:tcBorders>
              <w:top w:val="single" w:sz="1" w:space="0" w:color="000000"/>
              <w:right w:val="single" w:sz="1" w:space="0" w:color="000000"/>
            </w:tcBorders>
          </w:tcPr>
          <w:p w14:paraId="47FC3767" w14:textId="77777777" w:rsidR="00186F58" w:rsidRDefault="00186F58">
            <w:pPr>
              <w:pStyle w:val="CVNormal"/>
            </w:pPr>
          </w:p>
        </w:tc>
        <w:tc>
          <w:tcPr>
            <w:tcW w:w="7803" w:type="dxa"/>
            <w:gridSpan w:val="3"/>
            <w:vMerge/>
          </w:tcPr>
          <w:p w14:paraId="31E63E57" w14:textId="77777777" w:rsidR="00186F58" w:rsidRDefault="00186F58"/>
        </w:tc>
      </w:tr>
      <w:tr w:rsidR="00186F58" w14:paraId="78F6F87F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33883155" w14:textId="77777777" w:rsidR="00186F58" w:rsidRDefault="00186F58">
            <w:pPr>
              <w:pStyle w:val="CVTitle"/>
            </w:pPr>
            <w:r>
              <w:t xml:space="preserve">Curriculum Vitae </w:t>
            </w:r>
          </w:p>
          <w:p w14:paraId="0AD960E0" w14:textId="77777777" w:rsidR="00186F58" w:rsidRDefault="00186F58">
            <w:pPr>
              <w:pStyle w:val="CVTitle"/>
            </w:pPr>
            <w:r>
              <w:t>Europass</w:t>
            </w:r>
          </w:p>
        </w:tc>
        <w:tc>
          <w:tcPr>
            <w:tcW w:w="7803" w:type="dxa"/>
            <w:gridSpan w:val="3"/>
          </w:tcPr>
          <w:p w14:paraId="5066206E" w14:textId="77777777" w:rsidR="00186F58" w:rsidRDefault="00186F58">
            <w:pPr>
              <w:pStyle w:val="CVNormal"/>
            </w:pPr>
          </w:p>
        </w:tc>
      </w:tr>
      <w:tr w:rsidR="00186F58" w14:paraId="4DC037A5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35A8067D" w14:textId="77777777" w:rsidR="00186F58" w:rsidRDefault="00186F58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0A0DC80C" w14:textId="77777777" w:rsidR="00186F58" w:rsidRDefault="00186F58">
            <w:pPr>
              <w:pStyle w:val="CVSpacer"/>
            </w:pPr>
          </w:p>
        </w:tc>
      </w:tr>
      <w:tr w:rsidR="00186F58" w14:paraId="0F554D91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62239320" w14:textId="77777777" w:rsidR="00186F58" w:rsidRDefault="00186F58">
            <w:pPr>
              <w:pStyle w:val="CVHeading1"/>
            </w:pPr>
            <w:r>
              <w:t>Informazioni personali</w:t>
            </w:r>
          </w:p>
        </w:tc>
        <w:tc>
          <w:tcPr>
            <w:tcW w:w="7803" w:type="dxa"/>
            <w:gridSpan w:val="3"/>
          </w:tcPr>
          <w:p w14:paraId="09D018D5" w14:textId="77777777" w:rsidR="00186F58" w:rsidRDefault="00186F58">
            <w:pPr>
              <w:pStyle w:val="CVNormal"/>
            </w:pPr>
          </w:p>
        </w:tc>
      </w:tr>
      <w:tr w:rsidR="00186F58" w14:paraId="103D2CBD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568D7144" w14:textId="77777777" w:rsidR="00186F58" w:rsidRDefault="00186F58">
            <w:pPr>
              <w:pStyle w:val="CVHeading2-FirstLine"/>
            </w:pPr>
            <w:r>
              <w:t xml:space="preserve">Cognome / Nome </w:t>
            </w:r>
          </w:p>
        </w:tc>
        <w:tc>
          <w:tcPr>
            <w:tcW w:w="7803" w:type="dxa"/>
            <w:gridSpan w:val="3"/>
          </w:tcPr>
          <w:p w14:paraId="0B3F2362" w14:textId="77777777" w:rsidR="00186F58" w:rsidRDefault="00186F58">
            <w:pPr>
              <w:pStyle w:val="CVMajor-FirstLine"/>
            </w:pPr>
            <w:proofErr w:type="spellStart"/>
            <w:r>
              <w:t>Vainieri</w:t>
            </w:r>
            <w:proofErr w:type="spellEnd"/>
            <w:r>
              <w:t xml:space="preserve"> Milena </w:t>
            </w:r>
          </w:p>
        </w:tc>
      </w:tr>
      <w:tr w:rsidR="00186F58" w14:paraId="16A61FE9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5EA02BD" w14:textId="77777777" w:rsidR="00186F58" w:rsidRDefault="00186F58">
            <w:pPr>
              <w:pStyle w:val="CVHeading3"/>
            </w:pPr>
            <w:r>
              <w:t>Indirizzi</w:t>
            </w:r>
            <w:r w:rsidR="00133D86">
              <w:t xml:space="preserve"> </w:t>
            </w:r>
          </w:p>
        </w:tc>
        <w:tc>
          <w:tcPr>
            <w:tcW w:w="7803" w:type="dxa"/>
            <w:gridSpan w:val="3"/>
          </w:tcPr>
          <w:p w14:paraId="4D77C95A" w14:textId="2A5DFD23" w:rsidR="00186F58" w:rsidRDefault="00067861">
            <w:pPr>
              <w:pStyle w:val="CVNormal"/>
            </w:pPr>
            <w:r>
              <w:t>XXX</w:t>
            </w:r>
          </w:p>
          <w:p w14:paraId="0774607C" w14:textId="62528604" w:rsidR="002C3052" w:rsidRDefault="00067861">
            <w:pPr>
              <w:pStyle w:val="CVNormal"/>
            </w:pPr>
            <w:r>
              <w:t>XXX</w:t>
            </w:r>
          </w:p>
        </w:tc>
      </w:tr>
      <w:tr w:rsidR="00186F58" w14:paraId="74DE2BF9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7E22DD38" w14:textId="77777777" w:rsidR="00186F58" w:rsidRDefault="00186F58">
            <w:pPr>
              <w:pStyle w:val="CVHeading3"/>
            </w:pPr>
            <w:r>
              <w:t>Telefono</w:t>
            </w:r>
          </w:p>
        </w:tc>
        <w:tc>
          <w:tcPr>
            <w:tcW w:w="2981" w:type="dxa"/>
          </w:tcPr>
          <w:p w14:paraId="1A8DBAA9" w14:textId="77777777" w:rsidR="00186F58" w:rsidRDefault="00186F58" w:rsidP="009442CB">
            <w:pPr>
              <w:pStyle w:val="CVNormal"/>
            </w:pPr>
            <w:r>
              <w:t>0039</w:t>
            </w:r>
            <w:r w:rsidR="00327831">
              <w:t>8838</w:t>
            </w:r>
            <w:r w:rsidR="009442CB">
              <w:t>8</w:t>
            </w:r>
            <w:r w:rsidR="00327831">
              <w:t>9</w:t>
            </w:r>
          </w:p>
          <w:p w14:paraId="4A3EAF0C" w14:textId="77777777" w:rsidR="00327831" w:rsidRDefault="00327831" w:rsidP="009442CB">
            <w:pPr>
              <w:pStyle w:val="CVNormal"/>
            </w:pPr>
          </w:p>
        </w:tc>
        <w:tc>
          <w:tcPr>
            <w:tcW w:w="1984" w:type="dxa"/>
          </w:tcPr>
          <w:p w14:paraId="61CE4E67" w14:textId="77777777" w:rsidR="00186F58" w:rsidRDefault="00186F58">
            <w:pPr>
              <w:pStyle w:val="CVHeading3"/>
            </w:pPr>
          </w:p>
        </w:tc>
        <w:tc>
          <w:tcPr>
            <w:tcW w:w="2838" w:type="dxa"/>
          </w:tcPr>
          <w:p w14:paraId="42A2A69A" w14:textId="77777777" w:rsidR="00186F58" w:rsidRDefault="00186F58">
            <w:pPr>
              <w:pStyle w:val="CVNormal"/>
            </w:pPr>
          </w:p>
        </w:tc>
      </w:tr>
      <w:tr w:rsidR="00186F58" w14:paraId="3801339D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0A49DAFC" w14:textId="77777777" w:rsidR="00186F58" w:rsidRDefault="00186F58">
            <w:pPr>
              <w:pStyle w:val="CVHeading3"/>
            </w:pPr>
            <w:r>
              <w:t>E-mail</w:t>
            </w:r>
          </w:p>
        </w:tc>
        <w:tc>
          <w:tcPr>
            <w:tcW w:w="7803" w:type="dxa"/>
            <w:gridSpan w:val="3"/>
          </w:tcPr>
          <w:p w14:paraId="4E629BD6" w14:textId="7F3B9F53" w:rsidR="00186F58" w:rsidRDefault="00000000" w:rsidP="00EC7960">
            <w:pPr>
              <w:pStyle w:val="CVNormal"/>
            </w:pPr>
            <w:hyperlink r:id="rId7" w:history="1">
              <w:r w:rsidR="00EC7960" w:rsidRPr="008D0B4B">
                <w:rPr>
                  <w:rStyle w:val="Collegamentoipertestuale"/>
                </w:rPr>
                <w:t>milena.vainieri@santannapisa.it</w:t>
              </w:r>
            </w:hyperlink>
          </w:p>
        </w:tc>
      </w:tr>
      <w:tr w:rsidR="00186F58" w14:paraId="760DA5A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2125E3D5" w14:textId="77777777" w:rsidR="00186F58" w:rsidRDefault="00186F58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45A21508" w14:textId="77777777" w:rsidR="00186F58" w:rsidRDefault="00186F58">
            <w:pPr>
              <w:pStyle w:val="CVSpacer"/>
            </w:pPr>
          </w:p>
        </w:tc>
      </w:tr>
      <w:tr w:rsidR="00186F58" w14:paraId="186FC22D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0498D808" w14:textId="77777777" w:rsidR="00186F58" w:rsidRDefault="00186F58">
            <w:pPr>
              <w:pStyle w:val="CVHeading3-FirstLine"/>
            </w:pPr>
            <w:r>
              <w:t>Cittadinanza</w:t>
            </w:r>
          </w:p>
        </w:tc>
        <w:tc>
          <w:tcPr>
            <w:tcW w:w="7803" w:type="dxa"/>
            <w:gridSpan w:val="3"/>
          </w:tcPr>
          <w:p w14:paraId="76A44ECB" w14:textId="77777777" w:rsidR="00186F58" w:rsidRDefault="00186F58">
            <w:pPr>
              <w:pStyle w:val="CVNormal-FirstLine"/>
            </w:pPr>
            <w:r>
              <w:t>Italiana</w:t>
            </w:r>
          </w:p>
        </w:tc>
      </w:tr>
      <w:tr w:rsidR="00186F58" w14:paraId="459CA1BC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278F8B7" w14:textId="77777777" w:rsidR="00186F58" w:rsidRDefault="00186F58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45EA3915" w14:textId="77777777" w:rsidR="00186F58" w:rsidRDefault="00186F58">
            <w:pPr>
              <w:pStyle w:val="CVSpacer"/>
            </w:pPr>
          </w:p>
        </w:tc>
      </w:tr>
      <w:tr w:rsidR="00186F58" w14:paraId="459C2F41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24F59199" w14:textId="77777777" w:rsidR="00186F58" w:rsidRDefault="00186F58">
            <w:pPr>
              <w:pStyle w:val="CVHeading3-FirstLine"/>
            </w:pPr>
            <w:r>
              <w:t>Data di nascita</w:t>
            </w:r>
          </w:p>
        </w:tc>
        <w:tc>
          <w:tcPr>
            <w:tcW w:w="7803" w:type="dxa"/>
            <w:gridSpan w:val="3"/>
          </w:tcPr>
          <w:p w14:paraId="7BDF6E6C" w14:textId="0C670B9E" w:rsidR="00186F58" w:rsidRDefault="00192A45">
            <w:pPr>
              <w:pStyle w:val="CVNormal-FirstLine"/>
            </w:pPr>
            <w:r>
              <w:t>XXX</w:t>
            </w:r>
          </w:p>
        </w:tc>
      </w:tr>
      <w:tr w:rsidR="00186F58" w14:paraId="57635521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3CD9A92" w14:textId="77777777" w:rsidR="00186F58" w:rsidRDefault="00186F58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51AF913B" w14:textId="77777777" w:rsidR="00186F58" w:rsidRDefault="00186F58">
            <w:pPr>
              <w:pStyle w:val="CVSpacer"/>
            </w:pPr>
          </w:p>
        </w:tc>
      </w:tr>
      <w:tr w:rsidR="00186F58" w14:paraId="16188A3C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8C5C4E2" w14:textId="77777777" w:rsidR="00186F58" w:rsidRDefault="00186F58">
            <w:pPr>
              <w:pStyle w:val="CVHeading1"/>
            </w:pPr>
            <w:r>
              <w:t>Esperienza professionale</w:t>
            </w:r>
          </w:p>
        </w:tc>
        <w:tc>
          <w:tcPr>
            <w:tcW w:w="7803" w:type="dxa"/>
            <w:gridSpan w:val="3"/>
          </w:tcPr>
          <w:p w14:paraId="761EC92C" w14:textId="77777777" w:rsidR="00186F58" w:rsidRDefault="00186F58">
            <w:pPr>
              <w:pStyle w:val="CVNormal-FirstLine"/>
            </w:pPr>
          </w:p>
        </w:tc>
      </w:tr>
      <w:tr w:rsidR="00FA2DCB" w14:paraId="68275E04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467BCCFB" w14:textId="77777777" w:rsidR="00FA2DCB" w:rsidRDefault="00FA2DCB" w:rsidP="000B464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803" w:type="dxa"/>
            <w:gridSpan w:val="3"/>
          </w:tcPr>
          <w:p w14:paraId="167380F8" w14:textId="17053A41" w:rsidR="00FA2DCB" w:rsidRDefault="00FA2DCB" w:rsidP="000B464A">
            <w:pPr>
              <w:pStyle w:val="CVNormal"/>
            </w:pPr>
            <w:r>
              <w:t xml:space="preserve">Laboratorio Management e Sanità – Istituto di Management </w:t>
            </w:r>
            <w:r w:rsidR="00AE5D7B">
              <w:t xml:space="preserve">e Centro Health </w:t>
            </w:r>
            <w:r>
              <w:t>della Scuola Superiore Sant'Anna di Pisa</w:t>
            </w:r>
          </w:p>
        </w:tc>
      </w:tr>
      <w:tr w:rsidR="00FA2DCB" w14:paraId="2B2C00AB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494EBAEF" w14:textId="77777777" w:rsidR="00FA2DCB" w:rsidRDefault="00FA2DCB" w:rsidP="000B464A">
            <w:pPr>
              <w:pStyle w:val="CVHeading3"/>
            </w:pPr>
            <w:r>
              <w:t>Tipo di attività o settore</w:t>
            </w:r>
          </w:p>
        </w:tc>
        <w:tc>
          <w:tcPr>
            <w:tcW w:w="7803" w:type="dxa"/>
            <w:gridSpan w:val="3"/>
          </w:tcPr>
          <w:p w14:paraId="6C6649D9" w14:textId="77777777" w:rsidR="00FA2DCB" w:rsidRDefault="00FA2DCB" w:rsidP="000B464A">
            <w:pPr>
              <w:pStyle w:val="CVNormal"/>
            </w:pPr>
            <w:r>
              <w:t>Ricerca - Management sanitario – Sistemi di valutazione della performance</w:t>
            </w:r>
          </w:p>
        </w:tc>
      </w:tr>
      <w:tr w:rsidR="00FA2DCB" w14:paraId="07952037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52227D42" w14:textId="77777777" w:rsidR="00FA2DCB" w:rsidRDefault="00FA2DCB" w:rsidP="000B464A">
            <w:pPr>
              <w:pStyle w:val="CVHeading3-FirstLine"/>
            </w:pPr>
            <w:r>
              <w:t>Date</w:t>
            </w:r>
          </w:p>
        </w:tc>
        <w:tc>
          <w:tcPr>
            <w:tcW w:w="7803" w:type="dxa"/>
            <w:gridSpan w:val="3"/>
          </w:tcPr>
          <w:p w14:paraId="102C1E5A" w14:textId="77777777" w:rsidR="00FA2DCB" w:rsidRDefault="00FA2DCB" w:rsidP="00FA2DCB">
            <w:pPr>
              <w:pStyle w:val="CVNormal-FirstLine"/>
            </w:pPr>
            <w:r>
              <w:t xml:space="preserve">OTT 05 → </w:t>
            </w:r>
          </w:p>
        </w:tc>
      </w:tr>
      <w:tr w:rsidR="00FA2DCB" w14:paraId="059F05B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7F019653" w14:textId="77777777" w:rsidR="00FA2DCB" w:rsidRDefault="00FA2DCB" w:rsidP="000B464A">
            <w:pPr>
              <w:pStyle w:val="CVHeading3"/>
            </w:pPr>
            <w:r>
              <w:t>Lavoro o posizione ricoperti</w:t>
            </w:r>
          </w:p>
        </w:tc>
        <w:tc>
          <w:tcPr>
            <w:tcW w:w="7803" w:type="dxa"/>
            <w:gridSpan w:val="3"/>
          </w:tcPr>
          <w:p w14:paraId="153BEAAD" w14:textId="7A4FC18B" w:rsidR="009F6697" w:rsidRDefault="009F6697" w:rsidP="0031035A">
            <w:pPr>
              <w:pStyle w:val="CVNormal"/>
            </w:pPr>
            <w:r>
              <w:t>Da febbraio 2024 Professoressa Ordinaria in Economia e Gestione delle Imprese presso la Scuola Superiore Sant’Anna di Pisa (Area13/B2 – Secs-p08</w:t>
            </w:r>
            <w:proofErr w:type="gramStart"/>
            <w:r>
              <w:t>) .</w:t>
            </w:r>
            <w:proofErr w:type="gramEnd"/>
          </w:p>
          <w:p w14:paraId="7AF0DEC4" w14:textId="28510B27" w:rsidR="00FA2DCB" w:rsidRPr="003B43F4" w:rsidRDefault="009442CB" w:rsidP="0031035A">
            <w:pPr>
              <w:pStyle w:val="CVNormal"/>
            </w:pPr>
            <w:r>
              <w:t>Precedentemente</w:t>
            </w:r>
            <w:r w:rsidR="00FA2DCB">
              <w:t>:</w:t>
            </w:r>
            <w:r w:rsidR="009F6697">
              <w:t xml:space="preserve"> Professoressa Associata SECSP08 (2016-2024)</w:t>
            </w:r>
            <w:r w:rsidR="00FA2DCB">
              <w:t xml:space="preserve"> Assegnista di ricerca SECS P07 Economia Aziendale (2005-2007), Borsista PhD in Management (2007-2010), Assegnista di ricerca SECS P08 in Economia e gestione delle imprese (2010-2012</w:t>
            </w:r>
            <w:r>
              <w:t>)</w:t>
            </w:r>
            <w:r w:rsidR="00C92D11">
              <w:t xml:space="preserve"> e assistente di ricerca (2005-2007).</w:t>
            </w:r>
          </w:p>
        </w:tc>
      </w:tr>
      <w:tr w:rsidR="00FA2DCB" w14:paraId="43913AA3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40AAB803" w14:textId="77777777" w:rsidR="00FA2DCB" w:rsidRDefault="00FA2DCB" w:rsidP="000B464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803" w:type="dxa"/>
            <w:gridSpan w:val="3"/>
          </w:tcPr>
          <w:p w14:paraId="2E342824" w14:textId="7965F94E" w:rsidR="00C92D11" w:rsidRDefault="0056702F" w:rsidP="00332E4F">
            <w:pPr>
              <w:pStyle w:val="CVNormal"/>
            </w:pPr>
            <w:r>
              <w:t xml:space="preserve">Da </w:t>
            </w:r>
            <w:proofErr w:type="gramStart"/>
            <w:r>
              <w:t>Maggio</w:t>
            </w:r>
            <w:proofErr w:type="gramEnd"/>
            <w:r>
              <w:t xml:space="preserve"> 2019 responsabile del laboratorio management e sanità</w:t>
            </w:r>
            <w:r w:rsidR="00C92D11">
              <w:t xml:space="preserve"> </w:t>
            </w:r>
            <w:r w:rsidR="00332E4F">
              <w:t>dell’Istituto di Management – Scuola Superiore Sant’Anna di Pisa</w:t>
            </w:r>
            <w:r w:rsidR="00C92D11">
              <w:t xml:space="preserve"> composto da 50</w:t>
            </w:r>
            <w:r w:rsidR="00CE7A50">
              <w:t xml:space="preserve"> persone</w:t>
            </w:r>
            <w:r w:rsidR="00C92D11">
              <w:t xml:space="preserve"> fra docenti, ricercatori, assegnisti, borsisti e collaboratori di ricerca.</w:t>
            </w:r>
          </w:p>
          <w:p w14:paraId="7EB14154" w14:textId="5453DE14" w:rsidR="00FA2DCB" w:rsidRDefault="00332E4F" w:rsidP="00332E4F">
            <w:pPr>
              <w:pStyle w:val="CVNormal"/>
            </w:pPr>
            <w:proofErr w:type="gramStart"/>
            <w:r>
              <w:t>E’</w:t>
            </w:r>
            <w:proofErr w:type="gramEnd"/>
            <w:r>
              <w:t xml:space="preserve"> responsabile scientifico di </w:t>
            </w:r>
            <w:r w:rsidR="00C92D11">
              <w:t>numerosi</w:t>
            </w:r>
            <w:r>
              <w:t xml:space="preserve"> progetti di ricerca riguardanti i </w:t>
            </w:r>
            <w:r w:rsidR="00FA2DCB">
              <w:t xml:space="preserve">sistemi di misurazione </w:t>
            </w:r>
            <w:r>
              <w:t xml:space="preserve">e valutazione </w:t>
            </w:r>
            <w:r w:rsidR="00FA2DCB">
              <w:t>della performance</w:t>
            </w:r>
            <w:r w:rsidR="00C92D11">
              <w:t xml:space="preserve"> in ambito sanitario</w:t>
            </w:r>
            <w:r w:rsidR="00FA2DCB">
              <w:t xml:space="preserve">, </w:t>
            </w:r>
            <w:r>
              <w:t xml:space="preserve">meccanismi di governance e </w:t>
            </w:r>
            <w:r w:rsidR="00FA2DCB">
              <w:t>sistemi di incentivazione in sanità</w:t>
            </w:r>
            <w:r w:rsidR="00C92D11">
              <w:t>.</w:t>
            </w:r>
          </w:p>
          <w:p w14:paraId="4E9794D6" w14:textId="79F169DF" w:rsidR="00332E4F" w:rsidRDefault="00332E4F" w:rsidP="00332E4F">
            <w:pPr>
              <w:pStyle w:val="CVNormal"/>
            </w:pPr>
            <w:r>
              <w:t xml:space="preserve">Coordina diverse attività di </w:t>
            </w:r>
            <w:proofErr w:type="gramStart"/>
            <w:r>
              <w:t>ricerca</w:t>
            </w:r>
            <w:proofErr w:type="gramEnd"/>
            <w:r>
              <w:t xml:space="preserve"> fra cui Il sistema di valutazione della performance della sanità toscana (</w:t>
            </w:r>
            <w:r w:rsidR="00C92D11">
              <w:t xml:space="preserve">dal </w:t>
            </w:r>
            <w:r>
              <w:t>2015)</w:t>
            </w:r>
            <w:r w:rsidR="00C92D11">
              <w:t xml:space="preserve"> e del network delle regioni (dal 2018). </w:t>
            </w:r>
          </w:p>
          <w:p w14:paraId="6424E386" w14:textId="284C2293" w:rsidR="009F6697" w:rsidRPr="009F6697" w:rsidRDefault="009F6697" w:rsidP="005355CE">
            <w:pPr>
              <w:pStyle w:val="CVNormal"/>
              <w:rPr>
                <w:lang w:val="en-US"/>
              </w:rPr>
            </w:pPr>
            <w:r w:rsidRPr="009F6697">
              <w:rPr>
                <w:lang w:val="en-US"/>
              </w:rPr>
              <w:t xml:space="preserve">E’ </w:t>
            </w:r>
            <w:proofErr w:type="spellStart"/>
            <w:r w:rsidRPr="009F6697">
              <w:rPr>
                <w:lang w:val="en-US"/>
              </w:rPr>
              <w:t>coordinatrice</w:t>
            </w:r>
            <w:proofErr w:type="spellEnd"/>
            <w:r w:rsidRPr="009F6697">
              <w:rPr>
                <w:lang w:val="en-US"/>
              </w:rPr>
              <w:t xml:space="preserve"> del </w:t>
            </w:r>
            <w:proofErr w:type="spellStart"/>
            <w:r w:rsidRPr="009F6697">
              <w:rPr>
                <w:lang w:val="en-US"/>
              </w:rPr>
              <w:t>dottorato</w:t>
            </w:r>
            <w:proofErr w:type="spellEnd"/>
            <w:r w:rsidRPr="009F6697">
              <w:rPr>
                <w:lang w:val="en-US"/>
              </w:rPr>
              <w:t xml:space="preserve"> PhD in Health Science Technology an</w:t>
            </w:r>
            <w:r>
              <w:rPr>
                <w:lang w:val="en-US"/>
              </w:rPr>
              <w:t>d Management (dal 2023)</w:t>
            </w:r>
          </w:p>
          <w:p w14:paraId="71243E5B" w14:textId="4825907D" w:rsidR="005355CE" w:rsidRDefault="00FA2DCB" w:rsidP="005355CE">
            <w:pPr>
              <w:pStyle w:val="CVNormal"/>
            </w:pPr>
            <w:proofErr w:type="gramStart"/>
            <w:r>
              <w:t>E’</w:t>
            </w:r>
            <w:proofErr w:type="gramEnd"/>
            <w:r>
              <w:t xml:space="preserve"> </w:t>
            </w:r>
            <w:r w:rsidR="00332E4F">
              <w:t>membro del collegio de</w:t>
            </w:r>
            <w:r w:rsidR="009370DB">
              <w:t xml:space="preserve">i docenti del PhD in management (dal 2017), del PhD in medicina traslazionale (aa.2020/2021) </w:t>
            </w:r>
            <w:r w:rsidR="00332E4F">
              <w:t xml:space="preserve">della Scuola Superiore Sant’Anna di Pisa </w:t>
            </w:r>
            <w:r w:rsidR="00B51A99">
              <w:t>coordinatrice</w:t>
            </w:r>
            <w:r w:rsidR="009370DB">
              <w:t xml:space="preserve"> del PhD Health Science, Technology and Management</w:t>
            </w:r>
            <w:r w:rsidR="00C92D11">
              <w:t xml:space="preserve"> (dal 202</w:t>
            </w:r>
            <w:r w:rsidR="00B51A99">
              <w:t>3</w:t>
            </w:r>
            <w:r w:rsidR="00C92D11">
              <w:t>)</w:t>
            </w:r>
            <w:r w:rsidR="009370DB">
              <w:t xml:space="preserve">. </w:t>
            </w:r>
            <w:proofErr w:type="gramStart"/>
            <w:r w:rsidR="009370DB">
              <w:t>E’</w:t>
            </w:r>
            <w:proofErr w:type="gramEnd"/>
            <w:r w:rsidR="00332E4F">
              <w:t xml:space="preserve"> </w:t>
            </w:r>
            <w:r>
              <w:t xml:space="preserve">docente </w:t>
            </w:r>
            <w:r w:rsidR="005A42FE">
              <w:t>in</w:t>
            </w:r>
            <w:r>
              <w:t xml:space="preserve"> master universitari, </w:t>
            </w:r>
            <w:r w:rsidR="00B87C87">
              <w:t xml:space="preserve">corsi di alta formazione e </w:t>
            </w:r>
            <w:r>
              <w:t xml:space="preserve">corsi per gli allievi ordinari </w:t>
            </w:r>
            <w:r w:rsidR="005A42FE">
              <w:t>e perfezionandi</w:t>
            </w:r>
            <w:r>
              <w:t xml:space="preserve"> della Scuol</w:t>
            </w:r>
            <w:r w:rsidR="005A42FE">
              <w:t>a Superiore Sant'Anna di Pisa</w:t>
            </w:r>
            <w:r w:rsidR="00332E4F">
              <w:t xml:space="preserve"> e di a</w:t>
            </w:r>
            <w:r w:rsidR="008A280F">
              <w:t>ltre istituzioni universitarie e centri di formazione</w:t>
            </w:r>
            <w:r w:rsidR="00332E4F">
              <w:t xml:space="preserve"> regionali</w:t>
            </w:r>
            <w:r w:rsidR="008A280F">
              <w:t xml:space="preserve"> e nazionali. I temi di interesse sono</w:t>
            </w:r>
            <w:r>
              <w:t xml:space="preserve">: </w:t>
            </w:r>
            <w:r w:rsidR="00332E4F">
              <w:t>performance management; valutazione della performance;</w:t>
            </w:r>
            <w:r w:rsidR="008A280F">
              <w:t xml:space="preserve"> modelli di governance;</w:t>
            </w:r>
            <w:r>
              <w:t xml:space="preserve"> </w:t>
            </w:r>
            <w:r w:rsidR="008A280F">
              <w:t xml:space="preserve">governo della </w:t>
            </w:r>
            <w:r w:rsidR="00332E4F">
              <w:t xml:space="preserve">variabilità </w:t>
            </w:r>
            <w:r w:rsidR="008A280F">
              <w:t>geografica;</w:t>
            </w:r>
            <w:r>
              <w:t xml:space="preserve"> analisi costo efficacia per la definizione delle priorità in sanità</w:t>
            </w:r>
            <w:r w:rsidR="008A280F">
              <w:t xml:space="preserve"> e dinamica economico finanziaria per finalità gestionali</w:t>
            </w:r>
            <w:r w:rsidR="005355CE">
              <w:t>.</w:t>
            </w:r>
          </w:p>
          <w:p w14:paraId="417BC068" w14:textId="1546E6F9" w:rsidR="00FA2DCB" w:rsidRDefault="00FA2DCB" w:rsidP="005355CE">
            <w:pPr>
              <w:pStyle w:val="CVNormal"/>
            </w:pPr>
          </w:p>
        </w:tc>
      </w:tr>
      <w:tr w:rsidR="00FA2DCB" w14:paraId="2E166F84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3583456C" w14:textId="77777777" w:rsidR="00FA2DCB" w:rsidRDefault="005355CE">
            <w:pPr>
              <w:pStyle w:val="CVSpacer"/>
            </w:pPr>
            <w:r>
              <w:t xml:space="preserve"> </w:t>
            </w:r>
          </w:p>
        </w:tc>
        <w:tc>
          <w:tcPr>
            <w:tcW w:w="7803" w:type="dxa"/>
            <w:gridSpan w:val="3"/>
          </w:tcPr>
          <w:p w14:paraId="080B21A5" w14:textId="77777777" w:rsidR="00FA2DCB" w:rsidRDefault="00FA2DCB">
            <w:pPr>
              <w:pStyle w:val="CVSpacer"/>
            </w:pPr>
          </w:p>
        </w:tc>
      </w:tr>
      <w:tr w:rsidR="00FA2DCB" w14:paraId="5A37357A" w14:textId="77777777" w:rsidTr="00387E81">
        <w:trPr>
          <w:cantSplit/>
          <w:trHeight w:val="500"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2DC0D3C0" w14:textId="77777777" w:rsidR="00FA2DCB" w:rsidRDefault="00FA2DCB">
            <w:pPr>
              <w:pStyle w:val="CVHeading1"/>
            </w:pPr>
            <w:r>
              <w:t>Istruzione e formazione</w:t>
            </w:r>
          </w:p>
        </w:tc>
        <w:tc>
          <w:tcPr>
            <w:tcW w:w="7803" w:type="dxa"/>
            <w:gridSpan w:val="3"/>
          </w:tcPr>
          <w:p w14:paraId="59883A73" w14:textId="77777777" w:rsidR="00FA2DCB" w:rsidRDefault="00FA2DCB">
            <w:pPr>
              <w:pStyle w:val="CVNormal-FirstLine"/>
            </w:pPr>
          </w:p>
        </w:tc>
      </w:tr>
      <w:tr w:rsidR="00FA2DCB" w14:paraId="21946733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30B7226" w14:textId="77777777" w:rsidR="00FA2DCB" w:rsidRDefault="00FA2DCB" w:rsidP="00D462DC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3926D3B4" w14:textId="77777777" w:rsidR="00FA2DCB" w:rsidRDefault="00FA2DCB" w:rsidP="00D462DC">
            <w:pPr>
              <w:pStyle w:val="CVSpacer"/>
            </w:pPr>
          </w:p>
        </w:tc>
      </w:tr>
      <w:tr w:rsidR="003C589F" w14:paraId="3A7B2340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5547DBF4" w14:textId="77777777" w:rsidR="003C589F" w:rsidRDefault="003C589F" w:rsidP="00F503B0">
            <w:pPr>
              <w:pStyle w:val="CVHeading3"/>
            </w:pPr>
          </w:p>
        </w:tc>
        <w:tc>
          <w:tcPr>
            <w:tcW w:w="7803" w:type="dxa"/>
            <w:gridSpan w:val="3"/>
          </w:tcPr>
          <w:p w14:paraId="40CE03F8" w14:textId="77777777" w:rsidR="003C589F" w:rsidRDefault="003C589F" w:rsidP="00F503B0">
            <w:pPr>
              <w:pStyle w:val="CVNormal"/>
            </w:pPr>
          </w:p>
        </w:tc>
      </w:tr>
      <w:tr w:rsidR="003C589F" w14:paraId="7CB340C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21042625" w14:textId="77777777" w:rsidR="003C589F" w:rsidRDefault="003C589F" w:rsidP="00F503B0">
            <w:pPr>
              <w:pStyle w:val="CVHeading3-FirstLine"/>
            </w:pPr>
            <w:r>
              <w:t>Date</w:t>
            </w:r>
          </w:p>
        </w:tc>
        <w:tc>
          <w:tcPr>
            <w:tcW w:w="7803" w:type="dxa"/>
            <w:gridSpan w:val="3"/>
          </w:tcPr>
          <w:p w14:paraId="37380F64" w14:textId="77777777" w:rsidR="003C589F" w:rsidRDefault="003C589F" w:rsidP="00F503B0">
            <w:pPr>
              <w:pStyle w:val="CVNormal-FirstLine"/>
            </w:pPr>
            <w:r>
              <w:t xml:space="preserve">15 GEN. 07 </w:t>
            </w:r>
            <w:r>
              <w:sym w:font="Wingdings" w:char="F0E0"/>
            </w:r>
            <w:r>
              <w:t xml:space="preserve"> 19 FEB 10</w:t>
            </w:r>
          </w:p>
        </w:tc>
      </w:tr>
      <w:tr w:rsidR="003C589F" w:rsidRPr="00FD54F6" w14:paraId="37EAEA79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03C8D6C8" w14:textId="77777777" w:rsidR="003C589F" w:rsidRDefault="003C589F" w:rsidP="00F503B0">
            <w:pPr>
              <w:pStyle w:val="CVHeading3"/>
            </w:pPr>
            <w:r>
              <w:t>Titolo della qualifica rilasciata</w:t>
            </w:r>
          </w:p>
        </w:tc>
        <w:tc>
          <w:tcPr>
            <w:tcW w:w="7803" w:type="dxa"/>
            <w:gridSpan w:val="3"/>
          </w:tcPr>
          <w:p w14:paraId="4AE46B08" w14:textId="77777777" w:rsidR="003C589F" w:rsidRPr="005F5E80" w:rsidRDefault="003C589F" w:rsidP="00F503B0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PhD</w:t>
            </w:r>
            <w:r w:rsidRPr="0009328A">
              <w:rPr>
                <w:lang w:val="en-GB"/>
              </w:rPr>
              <w:t xml:space="preserve"> in Management, Competitiveness and Development</w:t>
            </w:r>
            <w:r>
              <w:rPr>
                <w:lang w:val="en-GB"/>
              </w:rPr>
              <w:t xml:space="preserve"> (100/100 e lode)</w:t>
            </w:r>
          </w:p>
        </w:tc>
      </w:tr>
      <w:tr w:rsidR="003C589F" w14:paraId="004CBAE3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4A31F242" w14:textId="77777777" w:rsidR="003C589F" w:rsidRDefault="003C589F" w:rsidP="00F503B0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803" w:type="dxa"/>
            <w:gridSpan w:val="3"/>
          </w:tcPr>
          <w:p w14:paraId="7927A0B2" w14:textId="15631B0D" w:rsidR="003C589F" w:rsidRDefault="003C589F" w:rsidP="00332E4F">
            <w:pPr>
              <w:pStyle w:val="CVNormal"/>
            </w:pPr>
            <w:r w:rsidRPr="00FA2DCB">
              <w:t xml:space="preserve">Tesi “The </w:t>
            </w:r>
            <w:proofErr w:type="spellStart"/>
            <w:r w:rsidRPr="00FA2DCB">
              <w:t>relationships</w:t>
            </w:r>
            <w:proofErr w:type="spellEnd"/>
            <w:r w:rsidRPr="00FA2DCB">
              <w:t xml:space="preserve"> </w:t>
            </w:r>
            <w:proofErr w:type="spellStart"/>
            <w:r w:rsidRPr="00FA2DCB">
              <w:t>among</w:t>
            </w:r>
            <w:proofErr w:type="spellEnd"/>
            <w:r w:rsidRPr="00FA2DCB">
              <w:t xml:space="preserve"> performance </w:t>
            </w:r>
            <w:proofErr w:type="spellStart"/>
            <w:r w:rsidRPr="00FA2DCB">
              <w:t>measurement</w:t>
            </w:r>
            <w:proofErr w:type="spellEnd"/>
            <w:r w:rsidRPr="00FA2DCB">
              <w:t xml:space="preserve"> systems and </w:t>
            </w:r>
            <w:proofErr w:type="spellStart"/>
            <w:r w:rsidRPr="00FA2DCB">
              <w:t>context</w:t>
            </w:r>
            <w:proofErr w:type="spellEnd"/>
            <w:r w:rsidRPr="00FA2DCB">
              <w:t xml:space="preserve"> in </w:t>
            </w:r>
            <w:proofErr w:type="spellStart"/>
            <w:r w:rsidRPr="00FA2DCB">
              <w:t>healthcare</w:t>
            </w:r>
            <w:proofErr w:type="spellEnd"/>
            <w:r w:rsidRPr="00FA2DCB">
              <w:t xml:space="preserve"> </w:t>
            </w:r>
            <w:proofErr w:type="spellStart"/>
            <w:r w:rsidRPr="00FA2DCB">
              <w:t>sector</w:t>
            </w:r>
            <w:proofErr w:type="spellEnd"/>
            <w:r w:rsidRPr="00FA2DCB">
              <w:t xml:space="preserve">” </w:t>
            </w:r>
            <w:r>
              <w:t xml:space="preserve">Seguiti i corsi promossi nell’arco dei 3 anni del corso di perfezionamento in particolare quelli attinenti </w:t>
            </w:r>
            <w:proofErr w:type="gramStart"/>
            <w:r>
              <w:t>l’analisi</w:t>
            </w:r>
            <w:proofErr w:type="gramEnd"/>
            <w:r>
              <w:t xml:space="preserve"> dei dati con metodi di statistica avanzata che prevedevano l’utilizzo di software sta</w:t>
            </w:r>
            <w:r w:rsidR="00332E4F">
              <w:t>tistici in particolare STATA</w:t>
            </w:r>
            <w:r>
              <w:t>, corsi di metodologia della ricerca e corsi relativi all’innovazione nonché seminari promossi da altre istituzioni internazionali attinenti il management sanitario.</w:t>
            </w:r>
          </w:p>
        </w:tc>
      </w:tr>
      <w:tr w:rsidR="003C589F" w14:paraId="6EDE78C8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AAA5170" w14:textId="77777777" w:rsidR="003C589F" w:rsidRDefault="003C589F" w:rsidP="00F503B0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803" w:type="dxa"/>
            <w:gridSpan w:val="3"/>
          </w:tcPr>
          <w:p w14:paraId="1302E74B" w14:textId="77777777" w:rsidR="003C589F" w:rsidRDefault="003C589F" w:rsidP="00F503B0">
            <w:pPr>
              <w:pStyle w:val="CVNormal"/>
            </w:pPr>
            <w:r>
              <w:t>Scuola Superiore Sant’Anna di Pisa</w:t>
            </w:r>
          </w:p>
          <w:p w14:paraId="716FF387" w14:textId="1CED777A" w:rsidR="003C589F" w:rsidRDefault="008A280F" w:rsidP="00F503B0">
            <w:pPr>
              <w:pStyle w:val="CVNormal"/>
            </w:pPr>
            <w:r>
              <w:t>56127</w:t>
            </w:r>
            <w:r w:rsidR="003C589F">
              <w:t xml:space="preserve"> Pisa</w:t>
            </w:r>
          </w:p>
        </w:tc>
      </w:tr>
      <w:tr w:rsidR="003C589F" w14:paraId="7F65EB92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67CC94E7" w14:textId="77777777" w:rsidR="003C589F" w:rsidRDefault="003C589F" w:rsidP="00F503B0">
            <w:pPr>
              <w:pStyle w:val="CVHeading3"/>
            </w:pPr>
          </w:p>
        </w:tc>
        <w:tc>
          <w:tcPr>
            <w:tcW w:w="7803" w:type="dxa"/>
            <w:gridSpan w:val="3"/>
          </w:tcPr>
          <w:p w14:paraId="6FF131A7" w14:textId="77777777" w:rsidR="003C589F" w:rsidRDefault="003C589F" w:rsidP="00F503B0">
            <w:pPr>
              <w:pStyle w:val="CVNormal"/>
            </w:pPr>
          </w:p>
          <w:p w14:paraId="2E7952B0" w14:textId="77777777" w:rsidR="0026045F" w:rsidRPr="003C589F" w:rsidRDefault="0026045F" w:rsidP="00F503B0">
            <w:pPr>
              <w:pStyle w:val="CVNormal"/>
            </w:pPr>
          </w:p>
        </w:tc>
      </w:tr>
      <w:tr w:rsidR="003C589F" w:rsidRPr="00A45165" w14:paraId="4DDD74DD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040B44BE" w14:textId="77777777" w:rsidR="003C589F" w:rsidRPr="00133D86" w:rsidRDefault="003C589F" w:rsidP="00D462DC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3F58D483" w14:textId="77777777" w:rsidR="003C589F" w:rsidRPr="00133D86" w:rsidRDefault="003C589F" w:rsidP="00D462DC">
            <w:pPr>
              <w:pStyle w:val="CVSpacer"/>
            </w:pPr>
          </w:p>
        </w:tc>
      </w:tr>
      <w:tr w:rsidR="003C589F" w14:paraId="45B07C29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43D922DE" w14:textId="77777777" w:rsidR="003C589F" w:rsidRDefault="003C589F">
            <w:pPr>
              <w:pStyle w:val="CVHeading3-FirstLine"/>
            </w:pPr>
            <w:r>
              <w:t>Date</w:t>
            </w:r>
          </w:p>
        </w:tc>
        <w:tc>
          <w:tcPr>
            <w:tcW w:w="7803" w:type="dxa"/>
            <w:gridSpan w:val="3"/>
          </w:tcPr>
          <w:p w14:paraId="7C1B7DA7" w14:textId="77777777" w:rsidR="003C589F" w:rsidRDefault="003C589F">
            <w:pPr>
              <w:pStyle w:val="CVNormal-FirstLine"/>
            </w:pPr>
            <w:r>
              <w:t xml:space="preserve">29 MAR. 02 – 3 MAR. 03 </w:t>
            </w:r>
          </w:p>
        </w:tc>
      </w:tr>
      <w:tr w:rsidR="003C589F" w14:paraId="3DFC6E1A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E97FA8D" w14:textId="77777777" w:rsidR="003C589F" w:rsidRDefault="003C589F">
            <w:pPr>
              <w:pStyle w:val="CVHeading3"/>
            </w:pPr>
            <w:r>
              <w:t>Titolo della qualifica rilasciata</w:t>
            </w:r>
          </w:p>
        </w:tc>
        <w:tc>
          <w:tcPr>
            <w:tcW w:w="7803" w:type="dxa"/>
            <w:gridSpan w:val="3"/>
          </w:tcPr>
          <w:p w14:paraId="4773BBE7" w14:textId="5B084418" w:rsidR="003C589F" w:rsidRDefault="003C589F">
            <w:pPr>
              <w:pStyle w:val="CVNormal"/>
            </w:pPr>
            <w:r>
              <w:t xml:space="preserve">Master in </w:t>
            </w:r>
            <w:r w:rsidR="005A42FE">
              <w:t>Management</w:t>
            </w:r>
            <w:r>
              <w:t xml:space="preserve"> Sanitario (MIMS)</w:t>
            </w:r>
          </w:p>
        </w:tc>
      </w:tr>
      <w:tr w:rsidR="003C589F" w14:paraId="497F8143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818A57A" w14:textId="77777777" w:rsidR="003C589F" w:rsidRDefault="003C589F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803" w:type="dxa"/>
            <w:gridSpan w:val="3"/>
          </w:tcPr>
          <w:p w14:paraId="0490FE7C" w14:textId="77777777" w:rsidR="003C589F" w:rsidRDefault="003C589F">
            <w:pPr>
              <w:pStyle w:val="CVNormal"/>
            </w:pPr>
            <w:r>
              <w:t>Elementi di economia sanitaria, diritto amministrativo e analisi comparata dei sistemi sanitari regionali ed internazionali. Focus sulle funzioni aziendali in ambito sanitario.</w:t>
            </w:r>
          </w:p>
        </w:tc>
      </w:tr>
      <w:tr w:rsidR="003C589F" w14:paraId="6B7FEC7D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3B8EB33E" w14:textId="77777777" w:rsidR="003C589F" w:rsidRDefault="003C589F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803" w:type="dxa"/>
            <w:gridSpan w:val="3"/>
          </w:tcPr>
          <w:p w14:paraId="6C7F2B6F" w14:textId="77777777" w:rsidR="003C589F" w:rsidRDefault="003C589F">
            <w:pPr>
              <w:pStyle w:val="CVNormal"/>
            </w:pPr>
            <w:r>
              <w:t>Scuola di Direzione Aziendale (SDA)</w:t>
            </w:r>
          </w:p>
          <w:p w14:paraId="65B24053" w14:textId="77777777" w:rsidR="003C589F" w:rsidRDefault="003C589F">
            <w:pPr>
              <w:pStyle w:val="CVNormal"/>
            </w:pPr>
            <w:r>
              <w:t>Università Bocconi</w:t>
            </w:r>
          </w:p>
          <w:p w14:paraId="025AABDD" w14:textId="77777777" w:rsidR="003C589F" w:rsidRDefault="003C589F">
            <w:pPr>
              <w:pStyle w:val="CVNormal"/>
            </w:pPr>
            <w:r>
              <w:t>Milano</w:t>
            </w:r>
          </w:p>
        </w:tc>
      </w:tr>
      <w:tr w:rsidR="003C589F" w14:paraId="3FF2E42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25A061E3" w14:textId="77777777" w:rsidR="003C589F" w:rsidRDefault="003C589F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14D81038" w14:textId="77777777" w:rsidR="003C589F" w:rsidRDefault="003C589F">
            <w:pPr>
              <w:pStyle w:val="CVSpacer"/>
            </w:pPr>
          </w:p>
        </w:tc>
      </w:tr>
      <w:tr w:rsidR="003C589F" w14:paraId="238278C5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64275B4C" w14:textId="77777777" w:rsidR="003C589F" w:rsidRDefault="003C589F">
            <w:pPr>
              <w:pStyle w:val="CVHeading3-FirstLine"/>
            </w:pPr>
            <w:r>
              <w:t>Date</w:t>
            </w:r>
          </w:p>
        </w:tc>
        <w:tc>
          <w:tcPr>
            <w:tcW w:w="7803" w:type="dxa"/>
            <w:gridSpan w:val="3"/>
          </w:tcPr>
          <w:p w14:paraId="54E6561D" w14:textId="77777777" w:rsidR="003C589F" w:rsidRDefault="003C589F">
            <w:pPr>
              <w:pStyle w:val="CVNormal-FirstLine"/>
            </w:pPr>
            <w:r>
              <w:t xml:space="preserve">11 SET. 97 - 29 APR. 02 </w:t>
            </w:r>
          </w:p>
        </w:tc>
      </w:tr>
      <w:tr w:rsidR="003C589F" w14:paraId="00078430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5F5FD610" w14:textId="77777777" w:rsidR="003C589F" w:rsidRDefault="003C589F">
            <w:pPr>
              <w:pStyle w:val="CVHeading3"/>
            </w:pPr>
            <w:r>
              <w:t>Titolo della qualifica rilasciata</w:t>
            </w:r>
          </w:p>
        </w:tc>
        <w:tc>
          <w:tcPr>
            <w:tcW w:w="7803" w:type="dxa"/>
            <w:gridSpan w:val="3"/>
          </w:tcPr>
          <w:p w14:paraId="7AA3FC00" w14:textId="77777777" w:rsidR="003C589F" w:rsidRDefault="003C589F" w:rsidP="00FA2DCB">
            <w:pPr>
              <w:pStyle w:val="CVNormal"/>
            </w:pPr>
            <w:r>
              <w:t>Laurea in Economia Aziendale (votazione 110/110 e lode)</w:t>
            </w:r>
          </w:p>
        </w:tc>
      </w:tr>
      <w:tr w:rsidR="003C589F" w14:paraId="6D37D534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3B66E667" w14:textId="77777777" w:rsidR="003C589F" w:rsidRDefault="003C589F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803" w:type="dxa"/>
            <w:gridSpan w:val="3"/>
          </w:tcPr>
          <w:p w14:paraId="75A1C366" w14:textId="77777777" w:rsidR="003C589F" w:rsidRDefault="003C589F">
            <w:pPr>
              <w:pStyle w:val="CVNormal"/>
            </w:pPr>
            <w:r>
              <w:t>Università Bocconi</w:t>
            </w:r>
          </w:p>
          <w:p w14:paraId="59D2208E" w14:textId="77777777" w:rsidR="003C589F" w:rsidRDefault="003C589F">
            <w:pPr>
              <w:pStyle w:val="CVNormal"/>
            </w:pPr>
            <w:r>
              <w:t>20122 Milano</w:t>
            </w:r>
          </w:p>
        </w:tc>
      </w:tr>
      <w:tr w:rsidR="003C589F" w14:paraId="76F09FFF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1FB2221" w14:textId="77777777" w:rsidR="003C589F" w:rsidRDefault="003C589F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6A5917BD" w14:textId="77777777" w:rsidR="003C589F" w:rsidRDefault="003C589F">
            <w:pPr>
              <w:pStyle w:val="CVSpacer"/>
            </w:pPr>
          </w:p>
        </w:tc>
      </w:tr>
      <w:tr w:rsidR="003C589F" w14:paraId="77B9334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083700E3" w14:textId="77777777" w:rsidR="003C589F" w:rsidRDefault="003C589F">
            <w:pPr>
              <w:pStyle w:val="CVSpacer"/>
            </w:pPr>
          </w:p>
        </w:tc>
        <w:tc>
          <w:tcPr>
            <w:tcW w:w="7803" w:type="dxa"/>
            <w:gridSpan w:val="3"/>
          </w:tcPr>
          <w:p w14:paraId="4129B2B2" w14:textId="77777777" w:rsidR="003C589F" w:rsidRDefault="003C589F">
            <w:pPr>
              <w:pStyle w:val="CVSpacer"/>
            </w:pPr>
          </w:p>
        </w:tc>
      </w:tr>
      <w:tr w:rsidR="003C589F" w14:paraId="76CA1439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16F0F1C1" w14:textId="77777777" w:rsidR="003C589F" w:rsidRDefault="003C589F">
            <w:pPr>
              <w:pStyle w:val="CVHeading1"/>
            </w:pPr>
            <w:r>
              <w:t>Ulteriori informazioni</w:t>
            </w:r>
          </w:p>
        </w:tc>
        <w:tc>
          <w:tcPr>
            <w:tcW w:w="7803" w:type="dxa"/>
            <w:gridSpan w:val="3"/>
          </w:tcPr>
          <w:p w14:paraId="684059F3" w14:textId="77777777" w:rsidR="008E20DB" w:rsidRDefault="008E20DB" w:rsidP="00C92D11">
            <w:pPr>
              <w:pStyle w:val="CVNormal"/>
            </w:pPr>
          </w:p>
          <w:p w14:paraId="38E23EE5" w14:textId="216985D7" w:rsidR="00C92D11" w:rsidRDefault="00C92D11" w:rsidP="00C92D11">
            <w:pPr>
              <w:pStyle w:val="CVNormal"/>
            </w:pPr>
            <w:r>
              <w:t>Abilitazione Nazionale Scientifica 2021 come Professore di prima fascia per Economia e gestione delle imprese (Area13/B2)</w:t>
            </w:r>
          </w:p>
          <w:p w14:paraId="7C2CFBF8" w14:textId="7CAA5EFC" w:rsidR="00B87C87" w:rsidRDefault="00B87C87" w:rsidP="00B87C87">
            <w:pPr>
              <w:pStyle w:val="CVNormal"/>
            </w:pPr>
            <w:r>
              <w:t>Abilitazione Nazionale Scientifica 2012 come Professore di seconda fascia per Economia Aziendale (Area13/B1) e</w:t>
            </w:r>
            <w:r w:rsidR="006A32BB">
              <w:t xml:space="preserve"> come professore di seconda fascia per </w:t>
            </w:r>
            <w:r>
              <w:t>Economia e gestione delle imprese (Area13/B2)</w:t>
            </w:r>
          </w:p>
          <w:p w14:paraId="5B0D6D7E" w14:textId="5527A5EA" w:rsidR="003C589F" w:rsidRDefault="0056702F" w:rsidP="00B87C87">
            <w:pPr>
              <w:pStyle w:val="CVNormal"/>
            </w:pPr>
            <w:r>
              <w:t>P</w:t>
            </w:r>
            <w:r w:rsidR="003C589F" w:rsidRPr="00FA2DCB">
              <w:t>remio</w:t>
            </w:r>
            <w:r w:rsidR="003C589F">
              <w:t xml:space="preserve"> Spitali 2011 per la</w:t>
            </w:r>
            <w:r w:rsidR="003C589F" w:rsidRPr="00FA2DCB">
              <w:t xml:space="preserve"> migliore tesi di dottorato per la classe di scienze sociali della Scuola Superiore Sant’Anna di Pisa</w:t>
            </w:r>
            <w:r w:rsidR="003C589F">
              <w:t>.</w:t>
            </w:r>
          </w:p>
          <w:p w14:paraId="0847081C" w14:textId="5768D35D" w:rsidR="0056702F" w:rsidRPr="00CD195A" w:rsidRDefault="0056702F" w:rsidP="00B87C87">
            <w:pPr>
              <w:pStyle w:val="CVNormal"/>
              <w:rPr>
                <w:lang w:val="en-US"/>
              </w:rPr>
            </w:pPr>
            <w:r w:rsidRPr="0056702F">
              <w:rPr>
                <w:lang w:val="en-US"/>
              </w:rPr>
              <w:t xml:space="preserve">Premio per </w:t>
            </w:r>
            <w:proofErr w:type="spellStart"/>
            <w:r w:rsidRPr="0056702F">
              <w:rPr>
                <w:lang w:val="en-US"/>
              </w:rPr>
              <w:t>Farmafactoring</w:t>
            </w:r>
            <w:proofErr w:type="spellEnd"/>
            <w:r w:rsidRPr="0056702F">
              <w:rPr>
                <w:lang w:val="en-US"/>
              </w:rPr>
              <w:t xml:space="preserve"> AIES area di management per </w:t>
            </w:r>
            <w:proofErr w:type="spellStart"/>
            <w:r w:rsidRPr="0056702F">
              <w:rPr>
                <w:lang w:val="en-US"/>
              </w:rPr>
              <w:t>l’articolo</w:t>
            </w:r>
            <w:proofErr w:type="spellEnd"/>
            <w:r w:rsidRPr="0056702F">
              <w:rPr>
                <w:lang w:val="en-US"/>
              </w:rPr>
              <w:t xml:space="preserve"> Explaining performance in health care: How and when top management competencies make the difference. </w:t>
            </w:r>
            <w:r w:rsidRPr="00CD195A">
              <w:rPr>
                <w:lang w:val="en-US"/>
              </w:rPr>
              <w:t xml:space="preserve">Health Care Management Review. con F. </w:t>
            </w:r>
            <w:proofErr w:type="spellStart"/>
            <w:r w:rsidRPr="00CD195A">
              <w:rPr>
                <w:lang w:val="en-US"/>
              </w:rPr>
              <w:t>Ferrè</w:t>
            </w:r>
            <w:proofErr w:type="spellEnd"/>
            <w:r w:rsidRPr="00CD195A">
              <w:rPr>
                <w:lang w:val="en-US"/>
              </w:rPr>
              <w:t xml:space="preserve">, </w:t>
            </w:r>
            <w:proofErr w:type="spellStart"/>
            <w:proofErr w:type="gramStart"/>
            <w:r w:rsidRPr="00CD195A">
              <w:rPr>
                <w:lang w:val="en-US"/>
              </w:rPr>
              <w:t>G.Giacomelli</w:t>
            </w:r>
            <w:proofErr w:type="spellEnd"/>
            <w:proofErr w:type="gramEnd"/>
            <w:r w:rsidRPr="00CD195A">
              <w:rPr>
                <w:lang w:val="en-US"/>
              </w:rPr>
              <w:t xml:space="preserve"> e S. Nuti</w:t>
            </w:r>
          </w:p>
          <w:p w14:paraId="08AF169F" w14:textId="0C01C57F" w:rsidR="0056702F" w:rsidRDefault="0056702F" w:rsidP="00B87C87">
            <w:pPr>
              <w:pStyle w:val="CVNormal"/>
              <w:rPr>
                <w:lang w:val="en-US"/>
              </w:rPr>
            </w:pPr>
            <w:r w:rsidRPr="0056702F">
              <w:rPr>
                <w:lang w:val="en-US"/>
              </w:rPr>
              <w:t>Premio 2019 SIG Best Paper at the EURAM Conference for your paper ‘Coproduction of public services: a comprehensive framework for analysis’</w:t>
            </w:r>
            <w:r>
              <w:rPr>
                <w:lang w:val="en-US"/>
              </w:rPr>
              <w:t xml:space="preserve"> con D. </w:t>
            </w:r>
            <w:proofErr w:type="spellStart"/>
            <w:r>
              <w:rPr>
                <w:lang w:val="en-US"/>
              </w:rPr>
              <w:t>Cepiku</w:t>
            </w:r>
            <w:proofErr w:type="spellEnd"/>
            <w:r>
              <w:rPr>
                <w:lang w:val="en-US"/>
              </w:rPr>
              <w:t>, M. Marsilio e M. Sicilia</w:t>
            </w:r>
          </w:p>
          <w:p w14:paraId="2F2FAA63" w14:textId="6EF7648C" w:rsidR="00387E81" w:rsidRDefault="00387E81" w:rsidP="00387E81">
            <w:pPr>
              <w:pStyle w:val="CVNormal"/>
              <w:ind w:left="0"/>
              <w:rPr>
                <w:lang w:val="en-US"/>
              </w:rPr>
            </w:pPr>
          </w:p>
          <w:p w14:paraId="5B1B4A99" w14:textId="01B53FCC" w:rsidR="00642290" w:rsidRDefault="00642290" w:rsidP="009370DB">
            <w:pPr>
              <w:pStyle w:val="CVNormal"/>
            </w:pPr>
            <w:r>
              <w:t>Componente del Consiglio di Amministrazione di Agenas (2021</w:t>
            </w:r>
            <w:r>
              <w:sym w:font="Wingdings" w:char="F0E0"/>
            </w:r>
            <w:r w:rsidR="008E20DB">
              <w:t>2024</w:t>
            </w:r>
            <w:r>
              <w:t>)</w:t>
            </w:r>
          </w:p>
          <w:p w14:paraId="108CAC35" w14:textId="030F48C2" w:rsidR="00DD3728" w:rsidRDefault="00DD3728" w:rsidP="00B51A99">
            <w:pPr>
              <w:pStyle w:val="CVNormal"/>
            </w:pPr>
            <w:r>
              <w:t xml:space="preserve">Membro del gruppo degli Esperti del Ministero della Salute per il monitoraggio del </w:t>
            </w:r>
            <w:proofErr w:type="spellStart"/>
            <w:r>
              <w:t>Panflu</w:t>
            </w:r>
            <w:proofErr w:type="spellEnd"/>
            <w:r>
              <w:t xml:space="preserve"> (2021-2024)</w:t>
            </w:r>
          </w:p>
          <w:p w14:paraId="34B1ED52" w14:textId="26AB313D" w:rsidR="00B51A99" w:rsidRPr="009370DB" w:rsidRDefault="00B51A99" w:rsidP="00B51A99">
            <w:pPr>
              <w:pStyle w:val="CVNormal"/>
            </w:pPr>
            <w:r>
              <w:t xml:space="preserve">Membro del comitato tecnico scientifico del </w:t>
            </w:r>
            <w:proofErr w:type="spellStart"/>
            <w:r>
              <w:t>sociotech</w:t>
            </w:r>
            <w:proofErr w:type="spellEnd"/>
            <w:r>
              <w:t xml:space="preserve"> lab SPI-CGIL dal 2021</w:t>
            </w:r>
          </w:p>
          <w:p w14:paraId="0117FA2E" w14:textId="1AFF9C49" w:rsidR="009370DB" w:rsidRPr="009370DB" w:rsidRDefault="009370DB" w:rsidP="009370DB">
            <w:pPr>
              <w:pStyle w:val="CVNormal"/>
            </w:pPr>
            <w:r>
              <w:t>Membro del comitato scientifico di I</w:t>
            </w:r>
            <w:r w:rsidRPr="009370DB">
              <w:t xml:space="preserve">SPRO (Istituto per lo Studio, la Prevenzione e la Rete Oncologica) </w:t>
            </w:r>
            <w:r>
              <w:t>dal</w:t>
            </w:r>
            <w:r w:rsidRPr="009370DB">
              <w:t xml:space="preserve"> 2019 </w:t>
            </w:r>
          </w:p>
          <w:p w14:paraId="0FE56BB0" w14:textId="27350C89" w:rsidR="009370DB" w:rsidRPr="009370DB" w:rsidRDefault="009370DB" w:rsidP="009370DB">
            <w:pPr>
              <w:pStyle w:val="CVNormal"/>
            </w:pPr>
            <w:r>
              <w:t xml:space="preserve">Membro del comitato scientifico di </w:t>
            </w:r>
            <w:r w:rsidRPr="009370DB">
              <w:t>PROTER portale dell’Agenzia Regionale Sanitaria della Regione Toscana dal 2019</w:t>
            </w:r>
          </w:p>
          <w:p w14:paraId="6F610285" w14:textId="2F92F9D1" w:rsidR="009370DB" w:rsidRDefault="009370DB" w:rsidP="009370DB">
            <w:pPr>
              <w:pStyle w:val="CVNormal"/>
            </w:pPr>
            <w:r w:rsidRPr="009370DB">
              <w:t xml:space="preserve">Membro del </w:t>
            </w:r>
            <w:proofErr w:type="spellStart"/>
            <w:proofErr w:type="gramStart"/>
            <w:r w:rsidRPr="009370DB">
              <w:t>Tumor</w:t>
            </w:r>
            <w:proofErr w:type="spellEnd"/>
            <w:r w:rsidRPr="009370DB">
              <w:t xml:space="preserve">  </w:t>
            </w:r>
            <w:proofErr w:type="spellStart"/>
            <w:r w:rsidRPr="009370DB">
              <w:t>Molecular</w:t>
            </w:r>
            <w:proofErr w:type="spellEnd"/>
            <w:proofErr w:type="gramEnd"/>
            <w:r w:rsidRPr="009370DB">
              <w:t xml:space="preserve"> Board della Regione Toscana</w:t>
            </w:r>
            <w:r w:rsidR="00C27395">
              <w:t>,</w:t>
            </w:r>
            <w:r w:rsidRPr="009370DB">
              <w:t xml:space="preserve"> 2020</w:t>
            </w:r>
          </w:p>
          <w:p w14:paraId="77AAADDF" w14:textId="77777777" w:rsidR="009370DB" w:rsidRPr="009370DB" w:rsidRDefault="009370DB" w:rsidP="009370DB">
            <w:pPr>
              <w:pStyle w:val="CVNormal"/>
            </w:pPr>
          </w:p>
          <w:p w14:paraId="6A6F97D8" w14:textId="3ABEEBB9" w:rsidR="00B51A99" w:rsidRPr="009370DB" w:rsidRDefault="00B51A99" w:rsidP="00B51A99">
            <w:pPr>
              <w:pStyle w:val="CVNormal"/>
              <w:ind w:left="0"/>
            </w:pPr>
            <w:r w:rsidRPr="009370DB">
              <w:t xml:space="preserve">   National Project Manager per l’Italia per l’iniziativa </w:t>
            </w:r>
            <w:proofErr w:type="spellStart"/>
            <w:r w:rsidRPr="009370DB">
              <w:t>PaRIS</w:t>
            </w:r>
            <w:proofErr w:type="spellEnd"/>
            <w:r w:rsidRPr="009370DB">
              <w:t xml:space="preserve"> dell’OCSE (2020</w:t>
            </w:r>
            <w:r>
              <w:t>-202</w:t>
            </w:r>
            <w:r w:rsidR="00DD3728">
              <w:t>4</w:t>
            </w:r>
            <w:r>
              <w:t>)</w:t>
            </w:r>
            <w:r w:rsidRPr="009370DB">
              <w:t>.</w:t>
            </w:r>
          </w:p>
          <w:p w14:paraId="69DD4EDA" w14:textId="55A8783E" w:rsidR="009370DB" w:rsidRPr="009370DB" w:rsidRDefault="009370DB" w:rsidP="009370DB">
            <w:pPr>
              <w:pStyle w:val="CVNormal"/>
            </w:pPr>
            <w:r w:rsidRPr="009370DB">
              <w:t xml:space="preserve">Esperto per la Commissione Europea sulla priorità di investimento in sanità per l’Italia </w:t>
            </w:r>
            <w:r w:rsidR="004A6328">
              <w:t>per</w:t>
            </w:r>
            <w:r w:rsidRPr="009370DB">
              <w:t xml:space="preserve"> il programma 2021/2027 </w:t>
            </w:r>
            <w:r>
              <w:t>della DG Regio</w:t>
            </w:r>
            <w:r w:rsidRPr="009370DB">
              <w:t xml:space="preserve"> (2020).</w:t>
            </w:r>
          </w:p>
          <w:p w14:paraId="60AA025B" w14:textId="4F5B512F" w:rsidR="00387E81" w:rsidRDefault="00387E81" w:rsidP="008A280F">
            <w:pPr>
              <w:pStyle w:val="CVNormal"/>
            </w:pPr>
            <w:r>
              <w:t>Membro della commissione di valutazione dell’</w:t>
            </w:r>
            <w:proofErr w:type="spellStart"/>
            <w:r>
              <w:t>European</w:t>
            </w:r>
            <w:proofErr w:type="spellEnd"/>
            <w:r>
              <w:t xml:space="preserve"> Public Sector Award (EPSA) 2019</w:t>
            </w:r>
          </w:p>
          <w:p w14:paraId="0C2B3980" w14:textId="0F5BD090" w:rsidR="008A280F" w:rsidRDefault="008A280F" w:rsidP="008A280F">
            <w:pPr>
              <w:pStyle w:val="CVNormal"/>
            </w:pPr>
            <w:r>
              <w:t xml:space="preserve">Membro della giunta dell’Istituto di Management della Scuola Superiore Sant’Anna di Pisa </w:t>
            </w:r>
            <w:r w:rsidR="008E20DB">
              <w:t xml:space="preserve">dal </w:t>
            </w:r>
            <w:r>
              <w:t>2017</w:t>
            </w:r>
            <w:r w:rsidR="00CE7A50">
              <w:t xml:space="preserve"> </w:t>
            </w:r>
          </w:p>
          <w:p w14:paraId="65D3AD9A" w14:textId="65E13517" w:rsidR="00067861" w:rsidRDefault="00067861" w:rsidP="00B87C87">
            <w:pPr>
              <w:pStyle w:val="CVNormal"/>
            </w:pPr>
            <w:r>
              <w:t>Membro de</w:t>
            </w:r>
            <w:r w:rsidR="00CE7A50">
              <w:t xml:space="preserve">lla Commissione Paritetica </w:t>
            </w:r>
            <w:r>
              <w:t>Scuo</w:t>
            </w:r>
            <w:r w:rsidR="008A280F">
              <w:t xml:space="preserve">la Superiore Sant’Anna di Pisa </w:t>
            </w:r>
            <w:r w:rsidR="00DD3728">
              <w:t>(</w:t>
            </w:r>
            <w:r w:rsidR="00CE7A50">
              <w:t>2020</w:t>
            </w:r>
            <w:r w:rsidR="00DD3728">
              <w:t>-2023)</w:t>
            </w:r>
            <w:r w:rsidR="00CE7A50">
              <w:t xml:space="preserve"> </w:t>
            </w:r>
          </w:p>
          <w:p w14:paraId="2585F338" w14:textId="0A2BD76A" w:rsidR="008A6C10" w:rsidRDefault="008A6C10" w:rsidP="003C589F">
            <w:pPr>
              <w:pStyle w:val="CVNormal"/>
            </w:pPr>
            <w:r>
              <w:t>Membro del Gruppo Operativo sulla valutazione delle tecnologie ed investimenti in sanità presso la Regione Toscana 2016</w:t>
            </w:r>
            <w:r w:rsidR="008A280F">
              <w:t>-2018</w:t>
            </w:r>
          </w:p>
          <w:p w14:paraId="3E7A9909" w14:textId="656F6BBB" w:rsidR="00332E4F" w:rsidRDefault="00332E4F" w:rsidP="008C1307">
            <w:pPr>
              <w:pStyle w:val="CVNormal"/>
            </w:pPr>
            <w:r>
              <w:t>Membro del Comitato Unico di Garanzia della Scu</w:t>
            </w:r>
            <w:r w:rsidR="008A280F">
              <w:t>ola Superiore Sant’Anna di Pisa 2018</w:t>
            </w:r>
            <w:r w:rsidR="00CE7A50">
              <w:t>-2021</w:t>
            </w:r>
          </w:p>
          <w:p w14:paraId="2D2E598F" w14:textId="440BBACF" w:rsidR="008C1307" w:rsidRDefault="008C1307" w:rsidP="008C1307">
            <w:pPr>
              <w:pStyle w:val="CVNormal"/>
            </w:pPr>
            <w:r>
              <w:t>Membro dell’Organismo Indipendente di Valutazione dell’Ausl Toscana Nordove</w:t>
            </w:r>
            <w:r w:rsidR="004022F9">
              <w:t>st 2016</w:t>
            </w:r>
            <w:r w:rsidR="00CD195A">
              <w:t>-2019</w:t>
            </w:r>
          </w:p>
          <w:p w14:paraId="5C036FFB" w14:textId="4AF7386F" w:rsidR="00CE0386" w:rsidRDefault="00CE0386" w:rsidP="008C1307">
            <w:pPr>
              <w:pStyle w:val="CVNormal"/>
            </w:pPr>
            <w:r>
              <w:t>Membro della commissione di esperti per l’accertamento dei requisiti degli aspiranti idonei all’incarico di direttore generale per l’Istituto Zooprofilattico Sperimentale delle regioni Lazio e Toscana 2015</w:t>
            </w:r>
          </w:p>
          <w:p w14:paraId="662E942B" w14:textId="0F5E8B8F" w:rsidR="008C1307" w:rsidRDefault="008C1307" w:rsidP="00A6317F">
            <w:pPr>
              <w:pStyle w:val="CVNormal"/>
            </w:pPr>
            <w:r>
              <w:t>Membro dell’Organismo Indipendente di Valutazione dell’Ausl 5 di Pisa 2013</w:t>
            </w:r>
            <w:r w:rsidR="003A5EFC">
              <w:t>-</w:t>
            </w:r>
            <w:r>
              <w:t>2015</w:t>
            </w:r>
          </w:p>
          <w:p w14:paraId="23F731EE" w14:textId="1C31B107" w:rsidR="00A6317F" w:rsidRPr="00FA2DCB" w:rsidRDefault="00A6317F" w:rsidP="00A6317F">
            <w:pPr>
              <w:pStyle w:val="CVNormal"/>
            </w:pPr>
            <w:r>
              <w:t>Membro dell’Organismo Indipendente di Valutazione dell’Azienda sanitaria di Firenze 2013</w:t>
            </w:r>
            <w:r w:rsidR="003A5EFC">
              <w:t>-</w:t>
            </w:r>
            <w:r w:rsidR="00133D86">
              <w:t>2015</w:t>
            </w:r>
          </w:p>
          <w:p w14:paraId="0BCF08E0" w14:textId="77777777" w:rsidR="003C589F" w:rsidRDefault="003C589F" w:rsidP="00144EBF">
            <w:pPr>
              <w:pStyle w:val="CVNormal"/>
            </w:pPr>
            <w:r>
              <w:t>Membro del nucleo di valutazione dell’Ausl 1 di Massa Carrara 2007-2010</w:t>
            </w:r>
          </w:p>
          <w:p w14:paraId="5D43380C" w14:textId="77777777" w:rsidR="00387E81" w:rsidRPr="00144EBF" w:rsidRDefault="00387E81" w:rsidP="00144EBF">
            <w:pPr>
              <w:pStyle w:val="CVNormal"/>
            </w:pPr>
          </w:p>
        </w:tc>
      </w:tr>
      <w:tr w:rsidR="003C589F" w:rsidRPr="00FD54F6" w14:paraId="2864263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4176D62D" w14:textId="40038BD5" w:rsidR="003C589F" w:rsidRDefault="003C589F">
            <w:pPr>
              <w:pStyle w:val="CVHeading1"/>
            </w:pPr>
          </w:p>
        </w:tc>
        <w:tc>
          <w:tcPr>
            <w:tcW w:w="7803" w:type="dxa"/>
            <w:gridSpan w:val="3"/>
          </w:tcPr>
          <w:p w14:paraId="070365C7" w14:textId="3291744E" w:rsidR="003C589F" w:rsidRPr="009370DB" w:rsidRDefault="009370DB" w:rsidP="008A280F">
            <w:pPr>
              <w:pStyle w:val="CVNormal"/>
              <w:rPr>
                <w:lang w:val="en-US"/>
              </w:rPr>
            </w:pPr>
            <w:r w:rsidRPr="009370DB">
              <w:rPr>
                <w:lang w:val="en-US"/>
              </w:rPr>
              <w:t>Associate Editor per BMC Health Service Research</w:t>
            </w:r>
            <w:r w:rsidR="004D530D">
              <w:rPr>
                <w:lang w:val="en-US"/>
              </w:rPr>
              <w:t>, Health Service Management Research</w:t>
            </w:r>
            <w:r w:rsidRPr="009370DB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Ad hoc reviewer: </w:t>
            </w:r>
            <w:r w:rsidRPr="009370DB">
              <w:rPr>
                <w:lang w:val="en-US"/>
              </w:rPr>
              <w:t xml:space="preserve">Public Administration Review, Review of Public Personnel </w:t>
            </w:r>
            <w:proofErr w:type="spellStart"/>
            <w:r w:rsidRPr="009370DB">
              <w:rPr>
                <w:lang w:val="en-US"/>
              </w:rPr>
              <w:t>Administration;British</w:t>
            </w:r>
            <w:proofErr w:type="spellEnd"/>
            <w:r w:rsidRPr="009370DB">
              <w:rPr>
                <w:lang w:val="en-US"/>
              </w:rPr>
              <w:t xml:space="preserve"> Journal of Management; Journal of Applied Mathematics; International Journal of Environmental Research and Public Health; International Journal of Social Science Research; Health Services Insights; </w:t>
            </w:r>
            <w:proofErr w:type="spellStart"/>
            <w:r w:rsidRPr="009370DB">
              <w:rPr>
                <w:lang w:val="en-US"/>
              </w:rPr>
              <w:t>Plos</w:t>
            </w:r>
            <w:proofErr w:type="spellEnd"/>
            <w:r w:rsidRPr="009370DB">
              <w:rPr>
                <w:lang w:val="en-US"/>
              </w:rPr>
              <w:t xml:space="preserve"> one; Open Medicine; Healthcare management review; Journal of Health Organization and Management; Health Policy; Academy of Management Conference meeting 2017, 2018; 11th International Organizational </w:t>
            </w:r>
            <w:proofErr w:type="spellStart"/>
            <w:r w:rsidRPr="009370DB">
              <w:rPr>
                <w:lang w:val="en-US"/>
              </w:rPr>
              <w:t>Behaviour</w:t>
            </w:r>
            <w:proofErr w:type="spellEnd"/>
            <w:r w:rsidRPr="009370DB">
              <w:rPr>
                <w:lang w:val="en-US"/>
              </w:rPr>
              <w:t xml:space="preserve"> in Health </w:t>
            </w:r>
            <w:proofErr w:type="spellStart"/>
            <w:r w:rsidRPr="009370DB">
              <w:rPr>
                <w:lang w:val="en-US"/>
              </w:rPr>
              <w:t>Care;International</w:t>
            </w:r>
            <w:proofErr w:type="spellEnd"/>
            <w:r w:rsidRPr="009370DB">
              <w:rPr>
                <w:lang w:val="en-US"/>
              </w:rPr>
              <w:t xml:space="preserve"> Journal Cardiology; </w:t>
            </w:r>
            <w:proofErr w:type="spellStart"/>
            <w:r w:rsidRPr="009370DB">
              <w:rPr>
                <w:lang w:val="en-US"/>
              </w:rPr>
              <w:t>Mecosan</w:t>
            </w:r>
            <w:proofErr w:type="spellEnd"/>
          </w:p>
        </w:tc>
      </w:tr>
      <w:tr w:rsidR="003C589F" w:rsidRPr="00FD54F6" w14:paraId="7269F8A2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251AB1D2" w14:textId="77777777" w:rsidR="003C589F" w:rsidRPr="009370DB" w:rsidRDefault="003C589F">
            <w:pPr>
              <w:pStyle w:val="CVSpacer"/>
              <w:rPr>
                <w:lang w:val="en-US"/>
              </w:rPr>
            </w:pPr>
          </w:p>
        </w:tc>
        <w:tc>
          <w:tcPr>
            <w:tcW w:w="7803" w:type="dxa"/>
            <w:gridSpan w:val="3"/>
          </w:tcPr>
          <w:p w14:paraId="0C2494B7" w14:textId="77777777" w:rsidR="003C589F" w:rsidRPr="009370DB" w:rsidRDefault="003C589F">
            <w:pPr>
              <w:pStyle w:val="CVSpacer"/>
              <w:rPr>
                <w:lang w:val="en-US"/>
              </w:rPr>
            </w:pPr>
          </w:p>
        </w:tc>
      </w:tr>
      <w:tr w:rsidR="003C589F" w:rsidRPr="00FD0D63" w14:paraId="1E9AFA4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66745BFB" w14:textId="55F549BD" w:rsidR="00A45165" w:rsidRDefault="00A45165">
            <w:pPr>
              <w:pStyle w:val="CVHeading1"/>
            </w:pPr>
            <w:r>
              <w:lastRenderedPageBreak/>
              <w:t xml:space="preserve">Pubblicazioni </w:t>
            </w:r>
          </w:p>
          <w:p w14:paraId="18F99336" w14:textId="264038E9" w:rsidR="003C589F" w:rsidRDefault="003C589F">
            <w:pPr>
              <w:pStyle w:val="CVHeading1"/>
            </w:pPr>
            <w:r>
              <w:t>Articoli su riviste</w:t>
            </w:r>
            <w:r w:rsidR="00B37D86">
              <w:t xml:space="preserve"> o libri</w:t>
            </w:r>
            <w:r>
              <w:t xml:space="preserve"> internazionali</w:t>
            </w:r>
            <w:r w:rsidR="009F6697">
              <w:t xml:space="preserve"> degli ultimi </w:t>
            </w:r>
            <w:proofErr w:type="gramStart"/>
            <w:r w:rsidR="009F6697">
              <w:t>5</w:t>
            </w:r>
            <w:proofErr w:type="gramEnd"/>
            <w:r w:rsidR="009F6697">
              <w:t xml:space="preserve"> anni</w:t>
            </w:r>
          </w:p>
        </w:tc>
        <w:tc>
          <w:tcPr>
            <w:tcW w:w="7803" w:type="dxa"/>
            <w:gridSpan w:val="3"/>
          </w:tcPr>
          <w:p w14:paraId="7DACD9F1" w14:textId="77777777" w:rsidR="009F6697" w:rsidRDefault="009F6697" w:rsidP="0022704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9F6697">
              <w:rPr>
                <w:lang w:val="en-US"/>
              </w:rPr>
              <w:t xml:space="preserve">C Mazzi, A Damone, A </w:t>
            </w:r>
            <w:proofErr w:type="spellStart"/>
            <w:r w:rsidRPr="009F6697">
              <w:rPr>
                <w:lang w:val="en-US"/>
              </w:rPr>
              <w:t>Vandelli</w:t>
            </w:r>
            <w:proofErr w:type="spellEnd"/>
            <w:r w:rsidRPr="009F6697">
              <w:rPr>
                <w:lang w:val="en-US"/>
              </w:rPr>
              <w:t xml:space="preserve">, G </w:t>
            </w:r>
            <w:proofErr w:type="spellStart"/>
            <w:r w:rsidRPr="009F6697">
              <w:rPr>
                <w:lang w:val="en-US"/>
              </w:rPr>
              <w:t>Ciuti</w:t>
            </w:r>
            <w:proofErr w:type="spellEnd"/>
            <w:r w:rsidRPr="009F6697">
              <w:rPr>
                <w:lang w:val="en-US"/>
              </w:rPr>
              <w:t xml:space="preserve">, M </w:t>
            </w:r>
            <w:proofErr w:type="spellStart"/>
            <w:r w:rsidRPr="009F6697">
              <w:rPr>
                <w:lang w:val="en-US"/>
              </w:rPr>
              <w:t>Vainieri</w:t>
            </w:r>
            <w:proofErr w:type="spellEnd"/>
            <w:r w:rsidRPr="009F6697">
              <w:rPr>
                <w:lang w:val="en-US"/>
              </w:rPr>
              <w:t xml:space="preserve"> (2024) Stochastic Claims Reserve in the Healthcare System: A Methodology Applied to Italian Data.</w:t>
            </w:r>
            <w:r>
              <w:rPr>
                <w:lang w:val="en-US"/>
              </w:rPr>
              <w:t xml:space="preserve"> </w:t>
            </w:r>
            <w:r w:rsidRPr="009F6697">
              <w:rPr>
                <w:lang w:val="en-US"/>
              </w:rPr>
              <w:t>Risks 12 (2), 24</w:t>
            </w:r>
          </w:p>
          <w:p w14:paraId="138DD18F" w14:textId="4045C4B7" w:rsidR="009F6697" w:rsidRPr="009F6697" w:rsidRDefault="009F6697" w:rsidP="00242B9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9F6697">
              <w:rPr>
                <w:lang w:val="en-US"/>
              </w:rPr>
              <w:t xml:space="preserve">P </w:t>
            </w:r>
            <w:proofErr w:type="spellStart"/>
            <w:r w:rsidRPr="009F6697">
              <w:rPr>
                <w:lang w:val="en-US"/>
              </w:rPr>
              <w:t>Cantarelli</w:t>
            </w:r>
            <w:proofErr w:type="spellEnd"/>
            <w:r w:rsidRPr="009F6697">
              <w:rPr>
                <w:lang w:val="en-US"/>
              </w:rPr>
              <w:t xml:space="preserve">, M </w:t>
            </w:r>
            <w:proofErr w:type="spellStart"/>
            <w:r w:rsidRPr="009F6697">
              <w:rPr>
                <w:lang w:val="en-US"/>
              </w:rPr>
              <w:t>Vainieri</w:t>
            </w:r>
            <w:proofErr w:type="spellEnd"/>
            <w:r w:rsidRPr="009F6697">
              <w:rPr>
                <w:lang w:val="en-US"/>
              </w:rPr>
              <w:t xml:space="preserve">, C </w:t>
            </w:r>
            <w:proofErr w:type="spellStart"/>
            <w:r w:rsidRPr="009F6697">
              <w:rPr>
                <w:lang w:val="en-US"/>
              </w:rPr>
              <w:t>Seghieri</w:t>
            </w:r>
            <w:proofErr w:type="spellEnd"/>
            <w:r w:rsidRPr="009F6697">
              <w:rPr>
                <w:lang w:val="en-US"/>
              </w:rPr>
              <w:t xml:space="preserve"> (202</w:t>
            </w:r>
            <w:r>
              <w:rPr>
                <w:lang w:val="en-US"/>
              </w:rPr>
              <w:t>3</w:t>
            </w:r>
            <w:r w:rsidRPr="009F6697">
              <w:rPr>
                <w:lang w:val="en-US"/>
              </w:rPr>
              <w:t>) The management of healthcare employees’ job satisfaction: optimization analyses from a series of large-scale surveys. BMC Health Services Research 23 (1), 1-14</w:t>
            </w:r>
            <w:r w:rsidRPr="009F6697">
              <w:rPr>
                <w:lang w:val="en-US"/>
              </w:rPr>
              <w:tab/>
              <w:t>3</w:t>
            </w:r>
            <w:r w:rsidRPr="009F6697">
              <w:rPr>
                <w:lang w:val="en-US"/>
              </w:rPr>
              <w:tab/>
            </w:r>
          </w:p>
          <w:p w14:paraId="4C44537F" w14:textId="2392F742" w:rsidR="009F6697" w:rsidRPr="009F6697" w:rsidRDefault="009F6697" w:rsidP="00D55AA4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9F6697">
              <w:rPr>
                <w:lang w:val="en-US"/>
              </w:rPr>
              <w:t xml:space="preserve">M </w:t>
            </w:r>
            <w:proofErr w:type="spellStart"/>
            <w:r w:rsidRPr="009F6697">
              <w:rPr>
                <w:lang w:val="en-US"/>
              </w:rPr>
              <w:t>Vainieri</w:t>
            </w:r>
            <w:proofErr w:type="spellEnd"/>
            <w:r w:rsidRPr="009F6697">
              <w:rPr>
                <w:lang w:val="en-US"/>
              </w:rPr>
              <w:t>, F Vola (2023) The Challenges of Measuring Performance in Pandemic Times. Evidence from Italy Challenges of Healthcare Systems in the Era of COVID-19: Management …</w:t>
            </w:r>
            <w:r w:rsidRPr="009F6697">
              <w:rPr>
                <w:lang w:val="en-US"/>
              </w:rPr>
              <w:tab/>
            </w:r>
          </w:p>
          <w:p w14:paraId="68DBB41C" w14:textId="7600D11A" w:rsidR="009F6697" w:rsidRPr="009F6697" w:rsidRDefault="009F6697" w:rsidP="00B571B5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9F6697">
              <w:rPr>
                <w:lang w:val="en-US"/>
              </w:rPr>
              <w:t xml:space="preserve">G Moretti, B Vinci, S Zito, A Caputo, F Attanasio, M </w:t>
            </w:r>
            <w:proofErr w:type="spellStart"/>
            <w:r w:rsidRPr="009F6697">
              <w:rPr>
                <w:lang w:val="en-US"/>
              </w:rPr>
              <w:t>Vainieri</w:t>
            </w:r>
            <w:proofErr w:type="spellEnd"/>
            <w:r w:rsidRPr="009F6697">
              <w:rPr>
                <w:lang w:val="en-US"/>
              </w:rPr>
              <w:t xml:space="preserve"> (2023) Monitoring the appropriate prescription of low molecular weight heparins and Fondaparinux through administrative data. A retrospective observational study in the Tuscany region. </w:t>
            </w:r>
            <w:proofErr w:type="spellStart"/>
            <w:r w:rsidRPr="009F6697">
              <w:rPr>
                <w:lang w:val="en-US"/>
              </w:rPr>
              <w:t>Plos</w:t>
            </w:r>
            <w:proofErr w:type="spellEnd"/>
            <w:r w:rsidRPr="009F6697">
              <w:rPr>
                <w:lang w:val="en-US"/>
              </w:rPr>
              <w:t xml:space="preserve"> one 18 (9), e0291628</w:t>
            </w:r>
          </w:p>
          <w:p w14:paraId="5F2F21E0" w14:textId="08D41C0A" w:rsidR="00B51A99" w:rsidRPr="00B51A99" w:rsidRDefault="00B51A99" w:rsidP="00B51A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B51A99">
              <w:rPr>
                <w:lang w:val="en-US"/>
              </w:rPr>
              <w:t xml:space="preserve">M. </w:t>
            </w:r>
            <w:proofErr w:type="spellStart"/>
            <w:r w:rsidRPr="00B51A99">
              <w:rPr>
                <w:lang w:val="en-US"/>
              </w:rPr>
              <w:t>Vainieri</w:t>
            </w:r>
            <w:proofErr w:type="spellEnd"/>
            <w:r w:rsidRPr="00B51A99">
              <w:rPr>
                <w:lang w:val="en-US"/>
              </w:rPr>
              <w:t xml:space="preserve">, </w:t>
            </w:r>
            <w:proofErr w:type="spellStart"/>
            <w:proofErr w:type="gramStart"/>
            <w:r w:rsidRPr="00B51A99">
              <w:rPr>
                <w:lang w:val="en-US"/>
              </w:rPr>
              <w:t>A.Vandelli</w:t>
            </w:r>
            <w:proofErr w:type="spellEnd"/>
            <w:proofErr w:type="gramEnd"/>
            <w:r w:rsidRPr="00B51A99">
              <w:rPr>
                <w:lang w:val="en-US"/>
              </w:rPr>
              <w:t xml:space="preserve">, , SC Benvenuti, </w:t>
            </w:r>
            <w:proofErr w:type="spellStart"/>
            <w:r w:rsidRPr="00B51A99">
              <w:rPr>
                <w:lang w:val="en-US"/>
              </w:rPr>
              <w:t>G.Bertarelli</w:t>
            </w:r>
            <w:proofErr w:type="spellEnd"/>
            <w:r w:rsidRPr="00B51A99">
              <w:rPr>
                <w:lang w:val="en-US"/>
              </w:rPr>
              <w:t xml:space="preserve"> (2023) Tracking the digital health gap in elderly: A study in Italian remote areas. Health Policy 133, 104842 </w:t>
            </w:r>
          </w:p>
          <w:p w14:paraId="2E3367FE" w14:textId="77777777" w:rsidR="00B51A99" w:rsidRPr="00B51A99" w:rsidRDefault="00B51A99" w:rsidP="00B51A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B51A99">
              <w:rPr>
                <w:lang w:val="en-US"/>
              </w:rPr>
              <w:t xml:space="preserve">C </w:t>
            </w:r>
            <w:proofErr w:type="spellStart"/>
            <w:r w:rsidRPr="00B51A99">
              <w:rPr>
                <w:lang w:val="en-US"/>
              </w:rPr>
              <w:t>Barchielli</w:t>
            </w:r>
            <w:proofErr w:type="spellEnd"/>
            <w:r w:rsidRPr="00B51A99">
              <w:rPr>
                <w:lang w:val="en-US"/>
              </w:rPr>
              <w:t xml:space="preserve">, M </w:t>
            </w:r>
            <w:proofErr w:type="spellStart"/>
            <w:r w:rsidRPr="00B51A99">
              <w:rPr>
                <w:lang w:val="en-US"/>
              </w:rPr>
              <w:t>Vainieri</w:t>
            </w:r>
            <w:proofErr w:type="spellEnd"/>
            <w:r w:rsidRPr="00B51A99">
              <w:rPr>
                <w:lang w:val="en-US"/>
              </w:rPr>
              <w:t xml:space="preserve">, C </w:t>
            </w:r>
            <w:proofErr w:type="spellStart"/>
            <w:r w:rsidRPr="00B51A99">
              <w:rPr>
                <w:lang w:val="en-US"/>
              </w:rPr>
              <w:t>Seghieri</w:t>
            </w:r>
            <w:proofErr w:type="spellEnd"/>
            <w:r w:rsidRPr="00B51A99">
              <w:rPr>
                <w:lang w:val="en-US"/>
              </w:rPr>
              <w:t xml:space="preserve">, E </w:t>
            </w:r>
            <w:proofErr w:type="spellStart"/>
            <w:r w:rsidRPr="00B51A99">
              <w:rPr>
                <w:lang w:val="en-US"/>
              </w:rPr>
              <w:t>Salutini</w:t>
            </w:r>
            <w:proofErr w:type="spellEnd"/>
            <w:r w:rsidRPr="00B51A99">
              <w:rPr>
                <w:lang w:val="en-US"/>
              </w:rPr>
              <w:t xml:space="preserve">, P Zoppi (2023) The Function of Bed Management in Pandemic Times—A Case Study of Reaction Time and Bed Reconversion. International Journal of Environmental Research and Public Health 20 (12), 6179 </w:t>
            </w:r>
          </w:p>
          <w:p w14:paraId="0529380B" w14:textId="0AA1AC27" w:rsidR="00B51A99" w:rsidRPr="00B51A99" w:rsidRDefault="00B51A99" w:rsidP="00B51A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B51A99">
              <w:rPr>
                <w:lang w:val="en-US"/>
              </w:rPr>
              <w:t xml:space="preserve">S De </w:t>
            </w:r>
            <w:proofErr w:type="spellStart"/>
            <w:r w:rsidRPr="00B51A99">
              <w:rPr>
                <w:lang w:val="en-US"/>
              </w:rPr>
              <w:t>Rosis</w:t>
            </w:r>
            <w:proofErr w:type="spellEnd"/>
            <w:r w:rsidRPr="00B51A99">
              <w:rPr>
                <w:lang w:val="en-US"/>
              </w:rPr>
              <w:t xml:space="preserve">, M </w:t>
            </w:r>
            <w:proofErr w:type="spellStart"/>
            <w:r w:rsidRPr="00B51A99">
              <w:rPr>
                <w:lang w:val="en-US"/>
              </w:rPr>
              <w:t>Lopreite</w:t>
            </w:r>
            <w:proofErr w:type="spellEnd"/>
            <w:r w:rsidRPr="00B51A99">
              <w:rPr>
                <w:lang w:val="en-US"/>
              </w:rPr>
              <w:t xml:space="preserve">, M Puliga, M </w:t>
            </w:r>
            <w:proofErr w:type="spellStart"/>
            <w:r w:rsidRPr="00B51A99">
              <w:rPr>
                <w:lang w:val="en-US"/>
              </w:rPr>
              <w:t>Vainieri</w:t>
            </w:r>
            <w:proofErr w:type="spellEnd"/>
            <w:r w:rsidRPr="00B51A99">
              <w:rPr>
                <w:lang w:val="en-US"/>
              </w:rPr>
              <w:t xml:space="preserve"> (2023) Analyzing the emotional impact of COVID-19 with Twitter data: Lessons from a B-VAR analysis </w:t>
            </w:r>
            <w:proofErr w:type="gramStart"/>
            <w:r w:rsidRPr="00B51A99">
              <w:rPr>
                <w:lang w:val="en-US"/>
              </w:rPr>
              <w:t>on</w:t>
            </w:r>
            <w:proofErr w:type="gramEnd"/>
            <w:r w:rsidRPr="00B51A99">
              <w:rPr>
                <w:lang w:val="en-US"/>
              </w:rPr>
              <w:t xml:space="preserve"> Italy. Socio-Economic Planning Sciences 87, 101610 </w:t>
            </w:r>
          </w:p>
          <w:p w14:paraId="7038C702" w14:textId="492BFA9E" w:rsidR="00253192" w:rsidRPr="00253192" w:rsidRDefault="00253192" w:rsidP="006C1899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253192">
              <w:rPr>
                <w:lang w:val="en-US"/>
              </w:rPr>
              <w:t xml:space="preserve">P </w:t>
            </w:r>
            <w:proofErr w:type="spellStart"/>
            <w:r w:rsidRPr="00253192">
              <w:rPr>
                <w:lang w:val="en-US"/>
              </w:rPr>
              <w:t>Cantarelli</w:t>
            </w:r>
            <w:proofErr w:type="spellEnd"/>
            <w:r w:rsidRPr="00253192">
              <w:rPr>
                <w:lang w:val="en-US"/>
              </w:rPr>
              <w:t xml:space="preserve">, M </w:t>
            </w:r>
            <w:proofErr w:type="spellStart"/>
            <w:r w:rsidRPr="00253192">
              <w:rPr>
                <w:lang w:val="en-US"/>
              </w:rPr>
              <w:t>Vainieri</w:t>
            </w:r>
            <w:proofErr w:type="spellEnd"/>
            <w:r w:rsidRPr="00253192">
              <w:rPr>
                <w:lang w:val="en-US"/>
              </w:rPr>
              <w:t xml:space="preserve">, C </w:t>
            </w:r>
            <w:proofErr w:type="spellStart"/>
            <w:r w:rsidRPr="00253192">
              <w:rPr>
                <w:lang w:val="en-US"/>
              </w:rPr>
              <w:t>Seghieri</w:t>
            </w:r>
            <w:proofErr w:type="spellEnd"/>
            <w:r w:rsidRPr="00253192">
              <w:rPr>
                <w:lang w:val="en-US"/>
              </w:rPr>
              <w:t xml:space="preserve"> (2023) The management of healthcare employees’ job satisfaction: optimization analyses from a series of large-scale surveys. BMC Health Services Research 23 (1), 1-14</w:t>
            </w:r>
            <w:r w:rsidRPr="00253192">
              <w:rPr>
                <w:lang w:val="en-US"/>
              </w:rPr>
              <w:tab/>
            </w:r>
          </w:p>
          <w:p w14:paraId="19508512" w14:textId="6603D925" w:rsidR="00253192" w:rsidRPr="00253192" w:rsidRDefault="00253192" w:rsidP="0029546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253192">
              <w:rPr>
                <w:lang w:val="en-US"/>
              </w:rPr>
              <w:t xml:space="preserve">A Da Ros, M </w:t>
            </w:r>
            <w:proofErr w:type="spellStart"/>
            <w:r w:rsidRPr="00253192">
              <w:rPr>
                <w:lang w:val="en-US"/>
              </w:rPr>
              <w:t>Vainieri</w:t>
            </w:r>
            <w:proofErr w:type="spellEnd"/>
            <w:r w:rsidRPr="00253192">
              <w:rPr>
                <w:lang w:val="en-US"/>
              </w:rPr>
              <w:t>, N Bellé (2023) An Overview of Reviews: Organizational Change Management Architecture Journal of Change Management, 1-30</w:t>
            </w:r>
            <w:r w:rsidRPr="00253192">
              <w:rPr>
                <w:lang w:val="en-US"/>
              </w:rPr>
              <w:tab/>
            </w:r>
            <w:r w:rsidRPr="00253192">
              <w:rPr>
                <w:lang w:val="en-US"/>
              </w:rPr>
              <w:tab/>
            </w:r>
          </w:p>
          <w:p w14:paraId="452666E6" w14:textId="0647FEA9" w:rsidR="00253192" w:rsidRPr="00253192" w:rsidRDefault="00253192" w:rsidP="0025319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253192">
              <w:rPr>
                <w:lang w:val="en-US"/>
              </w:rPr>
              <w:t xml:space="preserve">S De </w:t>
            </w:r>
            <w:proofErr w:type="spellStart"/>
            <w:r w:rsidRPr="00253192">
              <w:rPr>
                <w:lang w:val="en-US"/>
              </w:rPr>
              <w:t>Rosis</w:t>
            </w:r>
            <w:proofErr w:type="spellEnd"/>
            <w:r w:rsidRPr="00253192">
              <w:rPr>
                <w:lang w:val="en-US"/>
              </w:rPr>
              <w:t xml:space="preserve">, M </w:t>
            </w:r>
            <w:proofErr w:type="spellStart"/>
            <w:r w:rsidRPr="00253192">
              <w:rPr>
                <w:lang w:val="en-US"/>
              </w:rPr>
              <w:t>Bonciani</w:t>
            </w:r>
            <w:proofErr w:type="spellEnd"/>
            <w:r w:rsidRPr="00253192">
              <w:rPr>
                <w:lang w:val="en-US"/>
              </w:rPr>
              <w:t xml:space="preserve">, V Spataro, I Corazza, E Conti, B </w:t>
            </w:r>
            <w:proofErr w:type="spellStart"/>
            <w:r w:rsidRPr="00253192">
              <w:rPr>
                <w:lang w:val="en-US"/>
              </w:rPr>
              <w:t>Sibbles</w:t>
            </w:r>
            <w:proofErr w:type="spellEnd"/>
            <w:r w:rsidRPr="00253192">
              <w:rPr>
                <w:lang w:val="en-US"/>
              </w:rPr>
              <w:t xml:space="preserve">, </w:t>
            </w:r>
            <w:proofErr w:type="gramStart"/>
            <w:r w:rsidRPr="00253192">
              <w:rPr>
                <w:lang w:val="en-US"/>
              </w:rPr>
              <w:t>...(</w:t>
            </w:r>
            <w:proofErr w:type="gramEnd"/>
            <w:r>
              <w:rPr>
                <w:lang w:val="en-US"/>
              </w:rPr>
              <w:t xml:space="preserve">2023) </w:t>
            </w:r>
            <w:r w:rsidRPr="00253192">
              <w:rPr>
                <w:lang w:val="en-US"/>
              </w:rPr>
              <w:t xml:space="preserve">Value of Including the Children’s Experience for Improving Their Rights During Hospitalization: Protocol for the </w:t>
            </w:r>
            <w:proofErr w:type="spellStart"/>
            <w:r w:rsidRPr="00253192">
              <w:rPr>
                <w:lang w:val="en-US"/>
              </w:rPr>
              <w:t>VoiCEs</w:t>
            </w:r>
            <w:proofErr w:type="spellEnd"/>
            <w:r w:rsidRPr="00253192">
              <w:rPr>
                <w:lang w:val="en-US"/>
              </w:rPr>
              <w:t xml:space="preserve"> Project</w:t>
            </w:r>
            <w:r>
              <w:rPr>
                <w:lang w:val="en-US"/>
              </w:rPr>
              <w:t xml:space="preserve">. </w:t>
            </w:r>
            <w:r w:rsidRPr="00253192">
              <w:rPr>
                <w:lang w:val="en-US"/>
              </w:rPr>
              <w:t>JMIR Research Protocols 12 (1), e42804</w:t>
            </w:r>
          </w:p>
          <w:p w14:paraId="08CEE8C5" w14:textId="48A44D3A" w:rsidR="00253192" w:rsidRPr="00253192" w:rsidRDefault="00253192" w:rsidP="0025319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253192">
              <w:rPr>
                <w:lang w:val="en-US"/>
              </w:rPr>
              <w:t xml:space="preserve">A Ferrari, A Giannini, C </w:t>
            </w:r>
            <w:proofErr w:type="spellStart"/>
            <w:r w:rsidRPr="00253192">
              <w:rPr>
                <w:lang w:val="en-US"/>
              </w:rPr>
              <w:t>Seghieri</w:t>
            </w:r>
            <w:proofErr w:type="spellEnd"/>
            <w:r w:rsidRPr="00253192">
              <w:rPr>
                <w:lang w:val="en-US"/>
              </w:rPr>
              <w:t xml:space="preserve">, T Simoncini, M </w:t>
            </w:r>
            <w:proofErr w:type="spellStart"/>
            <w:r w:rsidRPr="00253192">
              <w:rPr>
                <w:lang w:val="en-US"/>
              </w:rPr>
              <w:t>Vainieri</w:t>
            </w:r>
            <w:proofErr w:type="spellEnd"/>
            <w:r w:rsidRPr="00253192">
              <w:rPr>
                <w:lang w:val="en-US"/>
              </w:rPr>
              <w:t xml:space="preserve"> (2023)</w:t>
            </w:r>
            <w:r>
              <w:rPr>
                <w:lang w:val="en-US"/>
              </w:rPr>
              <w:t xml:space="preserve"> </w:t>
            </w:r>
            <w:r w:rsidRPr="00253192">
              <w:rPr>
                <w:lang w:val="en-US"/>
              </w:rPr>
              <w:t>Regional practice variation in pelvic organ prolapse surgery in Tuscany, Italy: a retrospective cohort study on administrative health data</w:t>
            </w:r>
            <w:r>
              <w:rPr>
                <w:lang w:val="en-US"/>
              </w:rPr>
              <w:t xml:space="preserve">. </w:t>
            </w:r>
            <w:r w:rsidRPr="00253192">
              <w:rPr>
                <w:lang w:val="en-US"/>
              </w:rPr>
              <w:t>BMJ open 13 (3), e068145</w:t>
            </w:r>
          </w:p>
          <w:p w14:paraId="1C4DBB8C" w14:textId="5A88976F" w:rsidR="00483528" w:rsidRPr="00AA14DF" w:rsidRDefault="00D9003F" w:rsidP="00EC61C8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A14DF">
              <w:rPr>
                <w:lang w:val="en-US"/>
              </w:rPr>
              <w:t>M.Giannoni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proofErr w:type="gramStart"/>
            <w:r w:rsidRPr="00AA14DF">
              <w:rPr>
                <w:lang w:val="en-US"/>
              </w:rPr>
              <w:t>M.Vainieri</w:t>
            </w:r>
            <w:proofErr w:type="spellEnd"/>
            <w:proofErr w:type="gramEnd"/>
            <w:r w:rsidRPr="00AA14DF">
              <w:rPr>
                <w:lang w:val="en-US"/>
              </w:rPr>
              <w:t xml:space="preserve">, I Bosa, A Castelli, M Castelli, O Ciani, S </w:t>
            </w:r>
            <w:proofErr w:type="spellStart"/>
            <w:r w:rsidRPr="00AA14DF">
              <w:rPr>
                <w:lang w:val="en-US"/>
              </w:rPr>
              <w:t>Ghislandi</w:t>
            </w:r>
            <w:proofErr w:type="spellEnd"/>
            <w:r w:rsidRPr="00AA14DF">
              <w:rPr>
                <w:lang w:val="en-US"/>
              </w:rPr>
              <w:t>, G Marini, S Nuti (2023) The Coronavirus Pandemic and Inequality in Italy In S. Johnson-Lans (edited) The Coronavirus Pandemic and Inequality A Global Perspective. Palgrave. ISBN 978-3-031-22218-4</w:t>
            </w:r>
          </w:p>
          <w:p w14:paraId="78AA603F" w14:textId="6BA95C1A" w:rsidR="00D9003F" w:rsidRPr="00AA14DF" w:rsidRDefault="00D9003F" w:rsidP="00EC61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A. Ferrari, C </w:t>
            </w:r>
            <w:proofErr w:type="spellStart"/>
            <w:r w:rsidRPr="00AA14DF">
              <w:rPr>
                <w:lang w:val="en-US"/>
              </w:rPr>
              <w:t>Seghieri</w:t>
            </w:r>
            <w:proofErr w:type="spellEnd"/>
            <w:r w:rsidRPr="00AA14DF">
              <w:rPr>
                <w:lang w:val="en-US"/>
              </w:rPr>
              <w:t xml:space="preserve">, A Giannini, P Mannella, T Simoncini &amp; 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 (2023) Driving time drives the hospital choice: choice models for pelvic organ prolapse surgery in Italy. The European Journal of Health Economics</w:t>
            </w:r>
          </w:p>
          <w:p w14:paraId="0187AC62" w14:textId="4AFBC575" w:rsidR="00F26679" w:rsidRPr="00AA14DF" w:rsidRDefault="00F26679" w:rsidP="00EC61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A. Ferrari, C </w:t>
            </w:r>
            <w:proofErr w:type="spellStart"/>
            <w:r w:rsidRPr="00AA14DF">
              <w:rPr>
                <w:lang w:val="en-US"/>
              </w:rPr>
              <w:t>Seghieri</w:t>
            </w:r>
            <w:proofErr w:type="spellEnd"/>
            <w:r w:rsidRPr="00AA14DF">
              <w:rPr>
                <w:lang w:val="en-US"/>
              </w:rPr>
              <w:t xml:space="preserve">, A Giannini, T Simoncini &amp; 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 (2023) Regional practice variation in pelvic organ prolapse surgery in Tuscany, Italy: a retrospective cohort study on administrative health data. Obstetrics and </w:t>
            </w:r>
            <w:proofErr w:type="spellStart"/>
            <w:r w:rsidRPr="00AA14DF">
              <w:rPr>
                <w:lang w:val="en-US"/>
              </w:rPr>
              <w:t>gynaecology</w:t>
            </w:r>
            <w:proofErr w:type="spellEnd"/>
          </w:p>
          <w:p w14:paraId="2C021D32" w14:textId="451155A4" w:rsidR="00D9003F" w:rsidRPr="00AA14DF" w:rsidRDefault="00D9003F" w:rsidP="00EC61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S. De </w:t>
            </w:r>
            <w:proofErr w:type="spellStart"/>
            <w:r w:rsidRPr="00AA14DF">
              <w:rPr>
                <w:lang w:val="en-US"/>
              </w:rPr>
              <w:t>Rosis</w:t>
            </w:r>
            <w:proofErr w:type="spellEnd"/>
            <w:r w:rsidRPr="00AA14DF">
              <w:rPr>
                <w:lang w:val="en-US"/>
              </w:rPr>
              <w:t xml:space="preserve"> et al (</w:t>
            </w:r>
            <w:proofErr w:type="gramStart"/>
            <w:r w:rsidRPr="00AA14DF">
              <w:rPr>
                <w:lang w:val="en-US"/>
              </w:rPr>
              <w:t>2023)Value</w:t>
            </w:r>
            <w:proofErr w:type="gramEnd"/>
            <w:r w:rsidRPr="00AA14DF">
              <w:rPr>
                <w:lang w:val="en-US"/>
              </w:rPr>
              <w:t xml:space="preserve"> of Including the Children’s Experience for Improving Their Rights During Hospitalization: Protocol for the </w:t>
            </w:r>
            <w:proofErr w:type="spellStart"/>
            <w:r w:rsidRPr="00AA14DF">
              <w:rPr>
                <w:lang w:val="en-US"/>
              </w:rPr>
              <w:t>VoiCEs</w:t>
            </w:r>
            <w:proofErr w:type="spellEnd"/>
            <w:r w:rsidRPr="00AA14DF">
              <w:rPr>
                <w:lang w:val="en-US"/>
              </w:rPr>
              <w:t xml:space="preserve"> Project. JMIR Research Protocols 12 (1), e42804</w:t>
            </w:r>
          </w:p>
          <w:p w14:paraId="7800A481" w14:textId="6797220C" w:rsidR="00154CE0" w:rsidRPr="00AA14DF" w:rsidRDefault="00154CE0" w:rsidP="00EC61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, F Vola. The challenges of measuring of performance in pandemic times. Evidence from Italy. In </w:t>
            </w:r>
            <w:proofErr w:type="gramStart"/>
            <w:r w:rsidRPr="00AA14DF">
              <w:rPr>
                <w:lang w:val="en-US"/>
              </w:rPr>
              <w:t>…..</w:t>
            </w:r>
            <w:proofErr w:type="gramEnd"/>
            <w:r w:rsidRPr="00AA14DF">
              <w:rPr>
                <w:lang w:val="en-US"/>
              </w:rPr>
              <w:t>Springer, forthcoming.</w:t>
            </w:r>
          </w:p>
          <w:p w14:paraId="038ECA56" w14:textId="4F5E8427" w:rsidR="00E50549" w:rsidRPr="00AA14DF" w:rsidRDefault="00E50549" w:rsidP="00EC61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, S Nuti, D Mantoan. </w:t>
            </w:r>
            <w:r w:rsidRPr="00AA14DF">
              <w:rPr>
                <w:lang w:val="en-US"/>
              </w:rPr>
              <w:t>Does the healthcare system know what to cut under the pandemic emergency pressure? An observational study on geographic variation of surgical procedures in Italy. BMJ Open. 2022;</w:t>
            </w:r>
            <w:proofErr w:type="gramStart"/>
            <w:r w:rsidRPr="00AA14DF">
              <w:rPr>
                <w:lang w:val="en-US"/>
              </w:rPr>
              <w:t>0:e</w:t>
            </w:r>
            <w:proofErr w:type="gramEnd"/>
            <w:r w:rsidRPr="00AA14DF">
              <w:rPr>
                <w:lang w:val="en-US"/>
              </w:rPr>
              <w:t>061415. doi:10.1136/bmjopen-2022-061415</w:t>
            </w:r>
          </w:p>
          <w:p w14:paraId="0908328B" w14:textId="5AD865A1" w:rsidR="00B070AA" w:rsidRPr="00AA14DF" w:rsidRDefault="00B070AA" w:rsidP="00CE202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D </w:t>
            </w:r>
            <w:proofErr w:type="spellStart"/>
            <w:r w:rsidRPr="00AA14DF">
              <w:t>Cepiku</w:t>
            </w:r>
            <w:proofErr w:type="spellEnd"/>
            <w:r w:rsidRPr="00AA14DF">
              <w:t xml:space="preserve">, M Marsilio, M Sicilia,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 xml:space="preserve">A comprehensive framework for the activation, management, and evaluation of </w:t>
            </w:r>
            <w:r w:rsidR="00E01802" w:rsidRPr="00AA14DF">
              <w:rPr>
                <w:lang w:val="en-US"/>
              </w:rPr>
              <w:t>c</w:t>
            </w:r>
            <w:r w:rsidRPr="00AA14DF">
              <w:rPr>
                <w:lang w:val="en-US"/>
              </w:rPr>
              <w:t>o-production in the public sector. Journal of Cleaner Production</w:t>
            </w:r>
            <w:r w:rsidR="009D098F" w:rsidRPr="00AA14DF">
              <w:rPr>
                <w:lang w:val="en-US"/>
              </w:rPr>
              <w:t>. 2022</w:t>
            </w:r>
            <w:r w:rsidRPr="00AA14DF">
              <w:rPr>
                <w:lang w:val="en-US"/>
              </w:rPr>
              <w:t xml:space="preserve"> </w:t>
            </w:r>
          </w:p>
          <w:p w14:paraId="5C462E7F" w14:textId="727A0294" w:rsidR="001426F5" w:rsidRPr="00AA14DF" w:rsidRDefault="001426F5" w:rsidP="005A3B3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P Belardi, M Bonciani, I Corazza, F Manenti,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>Evaluating Healthcare Performance in Low- and Middle-Income Countries: a pilot study on selected settings in Ethiopia, Tanzania, and Uganda. International Journal of Environmental Research and Public Health. 2022</w:t>
            </w:r>
          </w:p>
          <w:p w14:paraId="5CA8E366" w14:textId="3CC492F2" w:rsidR="002D331A" w:rsidRPr="00AA14DF" w:rsidRDefault="002D331A" w:rsidP="00CE202F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A Ferrari, L Pirrotta, M Bonciani, G Venuti,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 xml:space="preserve">Higher readability of institutional websites drives the correct fruition of the abortion pathway: A cross-sectional study. 2022. </w:t>
            </w:r>
            <w:proofErr w:type="spellStart"/>
            <w:r w:rsidRPr="00AA14DF">
              <w:rPr>
                <w:lang w:val="en-US"/>
              </w:rPr>
              <w:t>PLoS</w:t>
            </w:r>
            <w:proofErr w:type="spellEnd"/>
            <w:r w:rsidRPr="00AA14DF">
              <w:rPr>
                <w:lang w:val="en-US"/>
              </w:rPr>
              <w:t xml:space="preserve"> ONE 17(11): e0277342. </w:t>
            </w:r>
            <w:hyperlink r:id="rId8" w:history="1">
              <w:r w:rsidRPr="00AA14DF">
                <w:rPr>
                  <w:rStyle w:val="Collegamentoipertestuale"/>
                  <w:color w:val="auto"/>
                  <w:lang w:val="en-US"/>
                </w:rPr>
                <w:t>https://doi.org/10.1371/journal.pone.0277342</w:t>
              </w:r>
            </w:hyperlink>
          </w:p>
          <w:p w14:paraId="1B51D317" w14:textId="2B9EA5FF" w:rsidR="00186194" w:rsidRPr="00AA14DF" w:rsidRDefault="00186194" w:rsidP="00F44496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F Vola, V Benedetto, </w:t>
            </w:r>
            <w:r w:rsidR="00B070AA" w:rsidRPr="00AA14DF">
              <w:t xml:space="preserve">M </w:t>
            </w:r>
            <w:proofErr w:type="spellStart"/>
            <w:r w:rsidR="00B070AA" w:rsidRPr="00AA14DF">
              <w:t>Vainieri</w:t>
            </w:r>
            <w:proofErr w:type="spellEnd"/>
            <w:r w:rsidR="00B070AA" w:rsidRPr="00AA14DF">
              <w:t xml:space="preserve">, </w:t>
            </w:r>
            <w:r w:rsidRPr="00AA14DF">
              <w:t xml:space="preserve">S Nuti. </w:t>
            </w:r>
            <w:r w:rsidR="00B070AA" w:rsidRPr="00AA14DF">
              <w:rPr>
                <w:lang w:val="en-US"/>
              </w:rPr>
              <w:t>The Italian interregional performance evaluation system. 2022. Research in Health Services &amp; Regions, Vol 1</w:t>
            </w:r>
          </w:p>
          <w:p w14:paraId="77E14B40" w14:textId="3948076E" w:rsidR="002D331A" w:rsidRPr="00AA14DF" w:rsidRDefault="002D331A" w:rsidP="00F44496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A Ferrari, M Bonciani, I Corazza, C </w:t>
            </w:r>
            <w:proofErr w:type="spellStart"/>
            <w:r w:rsidRPr="00AA14DF">
              <w:t>Tortù</w:t>
            </w:r>
            <w:proofErr w:type="spellEnd"/>
            <w:r w:rsidRPr="00AA14DF">
              <w:t xml:space="preserve">, </w:t>
            </w:r>
            <w:proofErr w:type="spellStart"/>
            <w:proofErr w:type="gramStart"/>
            <w:r w:rsidRPr="00AA14DF">
              <w:t>T.Simoncini</w:t>
            </w:r>
            <w:proofErr w:type="spellEnd"/>
            <w:proofErr w:type="gramEnd"/>
            <w:r w:rsidRPr="00AA14DF">
              <w:t xml:space="preserve">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>Reduced Abortion Rates and Improved Provision of Counseling and Contraception Services: Analysis of a Regional Campaign for Young Women in Italy. NEJM Catalyst. Vol. 3 No. 9, September 2022, DOI: 10.1056/CAT.22.0162</w:t>
            </w:r>
          </w:p>
          <w:p w14:paraId="3456E16E" w14:textId="629E0D90" w:rsidR="004D530D" w:rsidRPr="00AA14DF" w:rsidRDefault="004D530D" w:rsidP="004D530D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A Damone,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, MR Brunetto, F Bonino, S Nuti, G Ciuti. </w:t>
            </w:r>
            <w:r w:rsidRPr="00AA14DF">
              <w:rPr>
                <w:lang w:val="en-US"/>
              </w:rPr>
              <w:t xml:space="preserve">Decision-Making Algorithm and Predictive Model to Assess the Impact of Infectious Disease Epidemics on the Healthcare System: The COVID-19 Case Study in Italy. </w:t>
            </w:r>
            <w:r w:rsidR="002D331A" w:rsidRPr="00AA14DF">
              <w:rPr>
                <w:lang w:val="en-US"/>
              </w:rPr>
              <w:t xml:space="preserve">2022 </w:t>
            </w:r>
            <w:r w:rsidRPr="00AA14DF">
              <w:rPr>
                <w:lang w:val="en-US"/>
              </w:rPr>
              <w:t>IEEE Journal of Biomedical and Health Informatics 26 (8), 3661-3672</w:t>
            </w:r>
          </w:p>
          <w:p w14:paraId="647B34C9" w14:textId="5659BC37" w:rsidR="002D331A" w:rsidRPr="00AA14DF" w:rsidRDefault="002D331A" w:rsidP="00273AA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A Ferrari, M Bonciani, E Russo, P Mannella, T Simoncini,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 xml:space="preserve">Patient-reported outcome measures for pregnancy-related urinary and fecal incontinence: A prospective cohort study in a large Italian population. Int J </w:t>
            </w:r>
            <w:proofErr w:type="spellStart"/>
            <w:r w:rsidRPr="00AA14DF">
              <w:rPr>
                <w:lang w:val="en-US"/>
              </w:rPr>
              <w:t>Gynecol</w:t>
            </w:r>
            <w:proofErr w:type="spellEnd"/>
            <w:r w:rsidRPr="00AA14DF">
              <w:rPr>
                <w:lang w:val="en-US"/>
              </w:rPr>
              <w:t xml:space="preserve"> Obstet. </w:t>
            </w:r>
            <w:proofErr w:type="gramStart"/>
            <w:r w:rsidRPr="00AA14DF">
              <w:rPr>
                <w:lang w:val="en-US"/>
              </w:rPr>
              <w:t>2022;159:435</w:t>
            </w:r>
            <w:proofErr w:type="gramEnd"/>
            <w:r w:rsidRPr="00AA14DF">
              <w:rPr>
                <w:lang w:val="en-US"/>
              </w:rPr>
              <w:t>–443.</w:t>
            </w:r>
          </w:p>
          <w:p w14:paraId="7BB0C5C8" w14:textId="18B00906" w:rsidR="004D530D" w:rsidRPr="00AA14DF" w:rsidRDefault="004D530D" w:rsidP="002C079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E </w:t>
            </w:r>
            <w:proofErr w:type="spellStart"/>
            <w:r w:rsidRPr="00AA14DF">
              <w:rPr>
                <w:lang w:val="en-US"/>
              </w:rPr>
              <w:t>Barbazza</w:t>
            </w:r>
            <w:proofErr w:type="spellEnd"/>
            <w:r w:rsidRPr="00AA14DF">
              <w:rPr>
                <w:lang w:val="en-US"/>
              </w:rPr>
              <w:t xml:space="preserve">, D Ivanković, K Davtyan, M </w:t>
            </w:r>
            <w:proofErr w:type="spellStart"/>
            <w:r w:rsidRPr="00AA14DF">
              <w:rPr>
                <w:lang w:val="en-US"/>
              </w:rPr>
              <w:t>Poldrugovac</w:t>
            </w:r>
            <w:proofErr w:type="spellEnd"/>
            <w:r w:rsidRPr="00AA14DF">
              <w:rPr>
                <w:lang w:val="en-US"/>
              </w:rPr>
              <w:t xml:space="preserve">, Z </w:t>
            </w:r>
            <w:proofErr w:type="spellStart"/>
            <w:proofErr w:type="gramStart"/>
            <w:r w:rsidRPr="00AA14DF">
              <w:rPr>
                <w:lang w:val="en-US"/>
              </w:rPr>
              <w:t>Yelgezekova</w:t>
            </w:r>
            <w:proofErr w:type="spellEnd"/>
            <w:r w:rsidRPr="00AA14DF">
              <w:rPr>
                <w:lang w:val="en-US"/>
              </w:rPr>
              <w:t>,…</w:t>
            </w:r>
            <w:proofErr w:type="gramEnd"/>
            <w:r w:rsidRPr="00AA14DF">
              <w:rPr>
                <w:lang w:val="en-US"/>
              </w:rPr>
              <w:t>.The experiences of 33 national COVID-19 dashboard teams during the first year of the pandemic in the World Health Organization European Region: A qualitative study. Digital health 8, 20552076221121154</w:t>
            </w:r>
          </w:p>
          <w:p w14:paraId="08365B9A" w14:textId="2B72968B" w:rsidR="004D530D" w:rsidRPr="00AA14DF" w:rsidRDefault="004D530D" w:rsidP="004D530D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lastRenderedPageBreak/>
              <w:t xml:space="preserve">S Deandrea, F </w:t>
            </w:r>
            <w:proofErr w:type="spellStart"/>
            <w:r w:rsidRPr="00AA14DF">
              <w:rPr>
                <w:lang w:val="en-US"/>
              </w:rPr>
              <w:t>Sardanelli</w:t>
            </w:r>
            <w:proofErr w:type="spellEnd"/>
            <w:r w:rsidRPr="00AA14DF">
              <w:rPr>
                <w:lang w:val="en-US"/>
              </w:rPr>
              <w:t xml:space="preserve">, M Calabrese, F Ferré, 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, E </w:t>
            </w:r>
            <w:proofErr w:type="spellStart"/>
            <w:r w:rsidRPr="00AA14DF">
              <w:rPr>
                <w:lang w:val="en-US"/>
              </w:rPr>
              <w:t>Sestini</w:t>
            </w:r>
            <w:proofErr w:type="spellEnd"/>
            <w:r w:rsidRPr="00AA14DF">
              <w:rPr>
                <w:lang w:val="en-US"/>
              </w:rPr>
              <w:t xml:space="preserve">, et al Provision of follow-up care for women with a history of breast cancer following the 2016 position paper by the Italian Group for Mammographic Screening and the Italian College of Breast Radiologists by SIRM: a survey of </w:t>
            </w:r>
            <w:proofErr w:type="spellStart"/>
            <w:r w:rsidRPr="00AA14DF">
              <w:rPr>
                <w:lang w:val="en-US"/>
              </w:rPr>
              <w:t>Senonetwork</w:t>
            </w:r>
            <w:proofErr w:type="spellEnd"/>
            <w:r w:rsidRPr="00AA14DF">
              <w:rPr>
                <w:lang w:val="en-US"/>
              </w:rPr>
              <w:t xml:space="preserve"> Italian breast </w:t>
            </w:r>
            <w:proofErr w:type="spellStart"/>
            <w:r w:rsidRPr="00AA14DF">
              <w:rPr>
                <w:lang w:val="en-US"/>
              </w:rPr>
              <w:t>centres</w:t>
            </w:r>
            <w:proofErr w:type="spellEnd"/>
            <w:r w:rsidRPr="00AA14DF">
              <w:rPr>
                <w:lang w:val="en-US"/>
              </w:rPr>
              <w:t xml:space="preserve">. La </w:t>
            </w:r>
            <w:proofErr w:type="spellStart"/>
            <w:r w:rsidRPr="00AA14DF">
              <w:rPr>
                <w:lang w:val="en-US"/>
              </w:rPr>
              <w:t>radiologia</w:t>
            </w:r>
            <w:proofErr w:type="spellEnd"/>
            <w:r w:rsidRPr="00AA14DF">
              <w:rPr>
                <w:lang w:val="en-US"/>
              </w:rPr>
              <w:t xml:space="preserve"> medica, 2022 1-6</w:t>
            </w:r>
          </w:p>
          <w:p w14:paraId="2864E20A" w14:textId="77777777" w:rsidR="004D530D" w:rsidRPr="00AA14DF" w:rsidRDefault="004D530D" w:rsidP="004D530D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KJ Gilmore, M </w:t>
            </w:r>
            <w:proofErr w:type="spellStart"/>
            <w:r w:rsidRPr="00AA14DF">
              <w:rPr>
                <w:lang w:val="en-US"/>
              </w:rPr>
              <w:t>Bonciani</w:t>
            </w:r>
            <w:proofErr w:type="spellEnd"/>
            <w:r w:rsidRPr="00AA14DF">
              <w:rPr>
                <w:lang w:val="en-US"/>
              </w:rPr>
              <w:t xml:space="preserve">, 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 </w:t>
            </w:r>
            <w:proofErr w:type="gramStart"/>
            <w:r w:rsidRPr="00AA14DF">
              <w:rPr>
                <w:lang w:val="en-US"/>
              </w:rPr>
              <w:t>A</w:t>
            </w:r>
            <w:proofErr w:type="gramEnd"/>
            <w:r w:rsidRPr="00AA14DF">
              <w:rPr>
                <w:lang w:val="en-US"/>
              </w:rPr>
              <w:t xml:space="preserve"> Comparison of Census and Cohort Sampling Models for the Longitudinal Collection of User-Reported Data in the Maternity Care Pathway: Mixed Methods Study JMIR Medical Informatics 10 (3), e25477 2022</w:t>
            </w:r>
          </w:p>
          <w:p w14:paraId="313CA1BA" w14:textId="647386F5" w:rsidR="001A7934" w:rsidRPr="00AA14DF" w:rsidRDefault="001A7934" w:rsidP="001A7934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N Belle, G Giacomelli, S Nuti,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>Factoring in the human factor: experimental evidence on how public managers make sense of performance information. International Public Management Journal 25 (2), 178-191</w:t>
            </w:r>
          </w:p>
          <w:p w14:paraId="5427CC87" w14:textId="5C046FAA" w:rsidR="001A7934" w:rsidRPr="00AA14DF" w:rsidRDefault="001A7934" w:rsidP="004D104B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L </w:t>
            </w:r>
            <w:proofErr w:type="spellStart"/>
            <w:r w:rsidRPr="00AA14DF">
              <w:rPr>
                <w:lang w:val="en-US"/>
              </w:rPr>
              <w:t>Tavoschi</w:t>
            </w:r>
            <w:proofErr w:type="spellEnd"/>
            <w:r w:rsidRPr="00AA14DF">
              <w:rPr>
                <w:lang w:val="en-US"/>
              </w:rPr>
              <w:t xml:space="preserve">, P Belardi, S Mazzilli, F Manenti, G </w:t>
            </w:r>
            <w:proofErr w:type="spellStart"/>
            <w:r w:rsidRPr="00AA14DF">
              <w:rPr>
                <w:lang w:val="en-US"/>
              </w:rPr>
              <w:t>Pellizzer</w:t>
            </w:r>
            <w:proofErr w:type="spellEnd"/>
            <w:r w:rsidRPr="00AA14DF">
              <w:rPr>
                <w:lang w:val="en-US"/>
              </w:rPr>
              <w:t>, D Abebe, ...</w:t>
            </w: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. An integrated hospital-district performance evaluation for communicable diseases in low-and middle-income countries: Evidence from a pilot in three sub-Saharan countries.2022. </w:t>
            </w:r>
            <w:proofErr w:type="spellStart"/>
            <w:r w:rsidRPr="00AA14DF">
              <w:rPr>
                <w:lang w:val="en-US"/>
              </w:rPr>
              <w:t>PloS</w:t>
            </w:r>
            <w:proofErr w:type="spellEnd"/>
            <w:r w:rsidRPr="00AA14DF">
              <w:rPr>
                <w:lang w:val="en-US"/>
              </w:rPr>
              <w:t xml:space="preserve"> one 17 (3), e0266225</w:t>
            </w:r>
          </w:p>
          <w:p w14:paraId="414061DB" w14:textId="2104E73D" w:rsidR="004D530D" w:rsidRPr="00AA14DF" w:rsidRDefault="004D530D" w:rsidP="004D530D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rPr>
                <w:lang w:val="en-US"/>
              </w:rPr>
              <w:t xml:space="preserve">C </w:t>
            </w:r>
            <w:proofErr w:type="spellStart"/>
            <w:r w:rsidRPr="00AA14DF">
              <w:rPr>
                <w:lang w:val="en-US"/>
              </w:rPr>
              <w:t>Willmington</w:t>
            </w:r>
            <w:proofErr w:type="spellEnd"/>
            <w:r w:rsidRPr="00AA14DF">
              <w:rPr>
                <w:lang w:val="en-US"/>
              </w:rPr>
              <w:t xml:space="preserve">, P Belardi, AM Murante, M </w:t>
            </w:r>
            <w:proofErr w:type="spellStart"/>
            <w:r w:rsidRPr="00AA14DF">
              <w:rPr>
                <w:lang w:val="en-US"/>
              </w:rPr>
              <w:t>Vainieri.The</w:t>
            </w:r>
            <w:proofErr w:type="spellEnd"/>
            <w:r w:rsidRPr="00AA14DF">
              <w:rPr>
                <w:lang w:val="en-US"/>
              </w:rPr>
              <w:t xml:space="preserve"> contribution of benchmarking to quality improvement in healthcare. A systematic literature </w:t>
            </w:r>
            <w:proofErr w:type="gramStart"/>
            <w:r w:rsidRPr="00AA14DF">
              <w:rPr>
                <w:lang w:val="en-US"/>
              </w:rPr>
              <w:t>review</w:t>
            </w:r>
            <w:proofErr w:type="gramEnd"/>
            <w:r w:rsidRPr="00AA14DF">
              <w:rPr>
                <w:lang w:val="en-US"/>
              </w:rPr>
              <w:t>. BMC health services research 22 (1), 1-20. 2022</w:t>
            </w:r>
          </w:p>
          <w:p w14:paraId="5DF6DD0B" w14:textId="77777777" w:rsidR="004D530D" w:rsidRPr="00AA14DF" w:rsidRDefault="004D530D" w:rsidP="004D530D">
            <w:pPr>
              <w:numPr>
                <w:ilvl w:val="0"/>
                <w:numId w:val="1"/>
              </w:numPr>
            </w:pPr>
            <w:r w:rsidRPr="00AA14DF">
              <w:rPr>
                <w:lang w:val="en-US"/>
              </w:rPr>
              <w:t xml:space="preserve">A Ferrari, M </w:t>
            </w:r>
            <w:proofErr w:type="spellStart"/>
            <w:r w:rsidRPr="00AA14DF">
              <w:rPr>
                <w:lang w:val="en-US"/>
              </w:rPr>
              <w:t>Bonciani</w:t>
            </w:r>
            <w:proofErr w:type="spellEnd"/>
            <w:r w:rsidRPr="00AA14DF">
              <w:rPr>
                <w:lang w:val="en-US"/>
              </w:rPr>
              <w:t xml:space="preserve">, E Russo, P Mannella, T Simoncini, 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 </w:t>
            </w:r>
            <w:r w:rsidRPr="00AA14DF">
              <w:rPr>
                <w:rFonts w:hint="eastAsia"/>
                <w:lang w:val="en-US"/>
              </w:rPr>
              <w:t>Patient‐Reported Outcome measures for pregnancy‐related urinary and fecal incontinence: a prospective cohort study in a large Italian population</w:t>
            </w:r>
            <w:r w:rsidRPr="00AA14DF">
              <w:rPr>
                <w:lang w:val="en-US"/>
              </w:rPr>
              <w:t xml:space="preserve"> International Journal of Gynecology &amp; Obstetrics. </w:t>
            </w:r>
            <w:r w:rsidRPr="00AA14DF">
              <w:t>2022</w:t>
            </w:r>
          </w:p>
          <w:p w14:paraId="628AE648" w14:textId="77777777" w:rsidR="004D530D" w:rsidRPr="00AA14DF" w:rsidRDefault="004D530D" w:rsidP="004D530D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A14DF">
              <w:t xml:space="preserve">C </w:t>
            </w:r>
            <w:proofErr w:type="spellStart"/>
            <w:r w:rsidRPr="00AA14DF">
              <w:t>Barchielli</w:t>
            </w:r>
            <w:proofErr w:type="spellEnd"/>
            <w:r w:rsidRPr="00AA14DF">
              <w:t xml:space="preserve">, AM </w:t>
            </w:r>
            <w:proofErr w:type="spellStart"/>
            <w:r w:rsidRPr="00AA14DF">
              <w:t>Rafferty</w:t>
            </w:r>
            <w:proofErr w:type="spellEnd"/>
            <w:r w:rsidRPr="00AA14DF">
              <w:t xml:space="preserve">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>Integrating Key Nursing Measures into a Comprehensive Healthcare Performance Management System: A Tuscan Experience International Journal of Environmental Research and Public Health 19 (3), 1373 2022</w:t>
            </w:r>
          </w:p>
          <w:p w14:paraId="05B13898" w14:textId="77777777" w:rsidR="004D530D" w:rsidRPr="00AA14DF" w:rsidRDefault="004D530D" w:rsidP="004D530D">
            <w:pPr>
              <w:numPr>
                <w:ilvl w:val="0"/>
                <w:numId w:val="1"/>
              </w:numPr>
            </w:pPr>
            <w:r w:rsidRPr="00AA14DF">
              <w:rPr>
                <w:lang w:val="en-US"/>
              </w:rPr>
              <w:t xml:space="preserve">S De </w:t>
            </w:r>
            <w:proofErr w:type="spellStart"/>
            <w:r w:rsidRPr="00AA14DF">
              <w:rPr>
                <w:lang w:val="en-US"/>
              </w:rPr>
              <w:t>Rosis</w:t>
            </w:r>
            <w:proofErr w:type="spellEnd"/>
            <w:r w:rsidRPr="00AA14DF">
              <w:rPr>
                <w:lang w:val="en-US"/>
              </w:rPr>
              <w:t xml:space="preserve">, C </w:t>
            </w:r>
            <w:proofErr w:type="spellStart"/>
            <w:r w:rsidRPr="00AA14DF">
              <w:rPr>
                <w:lang w:val="en-US"/>
              </w:rPr>
              <w:t>Barchielli</w:t>
            </w:r>
            <w:proofErr w:type="spellEnd"/>
            <w:r w:rsidRPr="00AA14DF">
              <w:rPr>
                <w:lang w:val="en-US"/>
              </w:rPr>
              <w:t xml:space="preserve">, M </w:t>
            </w:r>
            <w:proofErr w:type="spellStart"/>
            <w:r w:rsidRPr="00AA14DF">
              <w:rPr>
                <w:lang w:val="en-US"/>
              </w:rPr>
              <w:t>Vainieri</w:t>
            </w:r>
            <w:proofErr w:type="spellEnd"/>
            <w:r w:rsidRPr="00AA14DF">
              <w:rPr>
                <w:lang w:val="en-US"/>
              </w:rPr>
              <w:t xml:space="preserve">, N Bellé The relationship between healthcare service provision models and patient </w:t>
            </w:r>
            <w:proofErr w:type="gramStart"/>
            <w:r w:rsidRPr="00AA14DF">
              <w:rPr>
                <w:lang w:val="en-US"/>
              </w:rPr>
              <w:t>experience .Journal</w:t>
            </w:r>
            <w:proofErr w:type="gramEnd"/>
            <w:r w:rsidRPr="00AA14DF">
              <w:rPr>
                <w:lang w:val="en-US"/>
              </w:rPr>
              <w:t xml:space="preserve"> of Health Organization and Management. </w:t>
            </w:r>
            <w:r w:rsidRPr="00AA14DF">
              <w:t>2021</w:t>
            </w:r>
          </w:p>
          <w:p w14:paraId="15D24B34" w14:textId="1127B585" w:rsidR="00CE7A50" w:rsidRPr="00AA14DF" w:rsidRDefault="00CE7A50" w:rsidP="004D530D">
            <w:pPr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A14DF">
              <w:rPr>
                <w:lang w:val="en-US"/>
              </w:rPr>
              <w:t>C.Barchielli</w:t>
            </w:r>
            <w:proofErr w:type="spellEnd"/>
            <w:r w:rsidRPr="00AA14DF">
              <w:rPr>
                <w:lang w:val="en-US"/>
              </w:rPr>
              <w:t xml:space="preserve">, C. Marullo, </w:t>
            </w:r>
            <w:proofErr w:type="spellStart"/>
            <w:proofErr w:type="gramStart"/>
            <w:r w:rsidRPr="00AA14DF">
              <w:rPr>
                <w:lang w:val="en-US"/>
              </w:rPr>
              <w:t>M.Bonciani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 (2021) Nurses and the acceptance of innovations in technology-intensive contexts: the need for tailored management strategies. BMC Health Services Research 21 (1), 1-11</w:t>
            </w:r>
          </w:p>
          <w:p w14:paraId="2F25BF81" w14:textId="24276173" w:rsidR="00CE7A50" w:rsidRPr="00AA14DF" w:rsidRDefault="00CE7A50" w:rsidP="004D530D">
            <w:pPr>
              <w:widowControl w:val="0"/>
              <w:numPr>
                <w:ilvl w:val="0"/>
                <w:numId w:val="1"/>
              </w:numPr>
            </w:pPr>
            <w:r w:rsidRPr="00AA14DF">
              <w:rPr>
                <w:lang w:val="en-US"/>
              </w:rPr>
              <w:t xml:space="preserve">S. De </w:t>
            </w:r>
            <w:proofErr w:type="spellStart"/>
            <w:r w:rsidRPr="00AA14DF">
              <w:rPr>
                <w:lang w:val="en-US"/>
              </w:rPr>
              <w:t>Rosis</w:t>
            </w:r>
            <w:proofErr w:type="spellEnd"/>
            <w:r w:rsidRPr="00AA14DF">
              <w:rPr>
                <w:lang w:val="en-US"/>
              </w:rPr>
              <w:t xml:space="preserve">, M. </w:t>
            </w:r>
            <w:proofErr w:type="spellStart"/>
            <w:r w:rsidRPr="00AA14DF">
              <w:rPr>
                <w:lang w:val="en-US"/>
              </w:rPr>
              <w:t>Lopreite</w:t>
            </w:r>
            <w:proofErr w:type="spellEnd"/>
            <w:r w:rsidRPr="00AA14DF">
              <w:rPr>
                <w:lang w:val="en-US"/>
              </w:rPr>
              <w:t xml:space="preserve">, M. Puliga, </w:t>
            </w:r>
            <w:proofErr w:type="spellStart"/>
            <w:proofErr w:type="gramStart"/>
            <w:r w:rsidRPr="00AA14DF">
              <w:rPr>
                <w:lang w:val="en-US"/>
              </w:rPr>
              <w:t>M.Vainieri</w:t>
            </w:r>
            <w:proofErr w:type="spellEnd"/>
            <w:proofErr w:type="gramEnd"/>
            <w:r w:rsidRPr="00AA14DF">
              <w:rPr>
                <w:lang w:val="en-US"/>
              </w:rPr>
              <w:t xml:space="preserve"> (2021) The early weeks of the Italian Covid-19 outbreak: sentiment insights from a Twitter analysis. </w:t>
            </w:r>
            <w:r w:rsidRPr="00AA14DF">
              <w:t>Health Policy</w:t>
            </w:r>
          </w:p>
          <w:p w14:paraId="585F630C" w14:textId="43806169" w:rsidR="00165B38" w:rsidRPr="00AA14DF" w:rsidRDefault="00165B38" w:rsidP="004D530D">
            <w:pPr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A14DF">
              <w:t>L.Coletta</w:t>
            </w:r>
            <w:proofErr w:type="spellEnd"/>
            <w:r w:rsidRPr="00AA14DF">
              <w:t xml:space="preserve">, </w:t>
            </w:r>
            <w:proofErr w:type="spellStart"/>
            <w:proofErr w:type="gramStart"/>
            <w:r w:rsidRPr="00AA14DF">
              <w:t>M.Vainieri</w:t>
            </w:r>
            <w:proofErr w:type="spellEnd"/>
            <w:proofErr w:type="gramEnd"/>
            <w:r w:rsidRPr="00AA14DF">
              <w:t xml:space="preserve">, </w:t>
            </w:r>
            <w:proofErr w:type="spellStart"/>
            <w:r w:rsidRPr="00AA14DF">
              <w:t>G.Noto</w:t>
            </w:r>
            <w:proofErr w:type="spellEnd"/>
            <w:r w:rsidRPr="00AA14DF">
              <w:t>, A.M. Murante.</w:t>
            </w:r>
            <w:r w:rsidR="007E1D12" w:rsidRPr="00AA14DF">
              <w:t xml:space="preserve"> </w:t>
            </w:r>
            <w:r w:rsidRPr="00AA14DF">
              <w:rPr>
                <w:lang w:val="en-US"/>
              </w:rPr>
              <w:t xml:space="preserve">Assessing inter-organizational performance through customer value: a literature review, </w:t>
            </w:r>
            <w:r w:rsidR="007E1D12" w:rsidRPr="00AA14DF">
              <w:rPr>
                <w:lang w:val="en-US"/>
              </w:rPr>
              <w:t xml:space="preserve">Journal of Business &amp; Industrial Marketing 36/13 (2021) 1–13 </w:t>
            </w:r>
            <w:r w:rsidRPr="00AA14DF">
              <w:rPr>
                <w:lang w:val="en-US"/>
              </w:rPr>
              <w:t>2021</w:t>
            </w:r>
          </w:p>
          <w:p w14:paraId="134425DD" w14:textId="19010D13" w:rsidR="00165B38" w:rsidRPr="00AA14DF" w:rsidRDefault="00165B38" w:rsidP="004D530D">
            <w:pPr>
              <w:widowControl w:val="0"/>
              <w:numPr>
                <w:ilvl w:val="0"/>
                <w:numId w:val="1"/>
              </w:numPr>
            </w:pP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proofErr w:type="gramStart"/>
            <w:r w:rsidRPr="00AA14DF">
              <w:rPr>
                <w:lang w:val="en-US"/>
              </w:rPr>
              <w:t>F.Ferrè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S.Manetti</w:t>
            </w:r>
            <w:proofErr w:type="spellEnd"/>
            <w:r w:rsidRPr="00AA14DF">
              <w:rPr>
                <w:lang w:val="en-US"/>
              </w:rPr>
              <w:t xml:space="preserve">. An Integrated Framework to Measure the Performance of Inter-Organizational </w:t>
            </w:r>
            <w:proofErr w:type="spellStart"/>
            <w:r w:rsidRPr="00AA14DF">
              <w:rPr>
                <w:lang w:val="en-US"/>
              </w:rPr>
              <w:t>Programme</w:t>
            </w:r>
            <w:proofErr w:type="spellEnd"/>
            <w:r w:rsidRPr="00AA14DF">
              <w:rPr>
                <w:lang w:val="en-US"/>
              </w:rPr>
              <w:t xml:space="preserve"> on Health Technology Assessment. </w:t>
            </w:r>
            <w:proofErr w:type="spellStart"/>
            <w:r w:rsidRPr="00AA14DF">
              <w:t>Sustainability</w:t>
            </w:r>
            <w:proofErr w:type="spellEnd"/>
            <w:r w:rsidRPr="00AA14DF">
              <w:t xml:space="preserve"> 2021, 13 (7), 3873</w:t>
            </w:r>
          </w:p>
          <w:p w14:paraId="7D63251F" w14:textId="70027A76" w:rsidR="00162913" w:rsidRPr="00AA14DF" w:rsidRDefault="00162913" w:rsidP="004D530D">
            <w:pPr>
              <w:widowControl w:val="0"/>
              <w:numPr>
                <w:ilvl w:val="0"/>
                <w:numId w:val="1"/>
              </w:numPr>
            </w:pPr>
            <w:r w:rsidRPr="00AA14DF">
              <w:t xml:space="preserve">I Bosa, A Castelli, M Castelli, O Ciani, A Compagni, MM. Galizzi, M Garofano, S Ghislandi, M Giannoni, G Marini,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, </w:t>
            </w:r>
            <w:proofErr w:type="spellStart"/>
            <w:r w:rsidRPr="00AA14DF">
              <w:t>Response</w:t>
            </w:r>
            <w:proofErr w:type="spellEnd"/>
            <w:r w:rsidRPr="00AA14DF">
              <w:t xml:space="preserve"> to COVID-19: </w:t>
            </w:r>
            <w:proofErr w:type="spellStart"/>
            <w:r w:rsidRPr="00AA14DF">
              <w:t>Was</w:t>
            </w:r>
            <w:proofErr w:type="spellEnd"/>
            <w:r w:rsidRPr="00AA14DF">
              <w:t xml:space="preserve"> </w:t>
            </w:r>
            <w:proofErr w:type="spellStart"/>
            <w:r w:rsidRPr="00AA14DF">
              <w:t>Italy</w:t>
            </w:r>
            <w:proofErr w:type="spellEnd"/>
            <w:r w:rsidRPr="00AA14DF">
              <w:t xml:space="preserve"> (un)</w:t>
            </w:r>
            <w:proofErr w:type="spellStart"/>
            <w:r w:rsidRPr="00AA14DF">
              <w:t>prepared</w:t>
            </w:r>
            <w:proofErr w:type="spellEnd"/>
            <w:r w:rsidRPr="00AA14DF">
              <w:t xml:space="preserve">? Health </w:t>
            </w:r>
            <w:proofErr w:type="spellStart"/>
            <w:r w:rsidRPr="00AA14DF">
              <w:t>Economics</w:t>
            </w:r>
            <w:proofErr w:type="spellEnd"/>
            <w:r w:rsidRPr="00AA14DF">
              <w:t xml:space="preserve"> Policy and </w:t>
            </w:r>
            <w:proofErr w:type="spellStart"/>
            <w:r w:rsidRPr="00AA14DF">
              <w:t>Law</w:t>
            </w:r>
            <w:proofErr w:type="spellEnd"/>
            <w:r w:rsidRPr="00AA14DF">
              <w:t>, 2021</w:t>
            </w:r>
            <w:r w:rsidR="00FB6670" w:rsidRPr="00AA14DF">
              <w:t xml:space="preserve"> </w:t>
            </w:r>
          </w:p>
          <w:p w14:paraId="44504937" w14:textId="60863DE3" w:rsidR="00165B38" w:rsidRPr="00AA14DF" w:rsidRDefault="00165B38" w:rsidP="004D530D">
            <w:pPr>
              <w:widowControl w:val="0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spellStart"/>
            <w:proofErr w:type="gramStart"/>
            <w:r w:rsidRPr="00AA14DF">
              <w:rPr>
                <w:lang w:val="en-US"/>
              </w:rPr>
              <w:t>S.Nuti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G.Noto</w:t>
            </w:r>
            <w:proofErr w:type="spellEnd"/>
            <w:r w:rsidRPr="00AA14DF">
              <w:rPr>
                <w:lang w:val="en-US"/>
              </w:rPr>
              <w:t xml:space="preserve">, T. Grillo Ruggieri, </w:t>
            </w: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>. The challenges of hospitals’ planning &amp; control systems: the path toward public value management. International Journal of Environmental Research and Public Health. 2021 18 (5), 2732</w:t>
            </w:r>
          </w:p>
          <w:p w14:paraId="5F941C4F" w14:textId="4E4B92EC" w:rsidR="00162913" w:rsidRPr="00AA14DF" w:rsidRDefault="00162913" w:rsidP="004D530D">
            <w:pPr>
              <w:widowControl w:val="0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spellStart"/>
            <w:proofErr w:type="gramStart"/>
            <w:r w:rsidRPr="00AA14DF">
              <w:rPr>
                <w:lang w:val="en-US"/>
              </w:rPr>
              <w:t>S.Manetti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S.Zuccarino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E.Guidotti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F.Ferrè</w:t>
            </w:r>
            <w:proofErr w:type="spellEnd"/>
            <w:r w:rsidRPr="00AA14DF">
              <w:rPr>
                <w:lang w:val="en-US"/>
              </w:rPr>
              <w:t xml:space="preserve">, M. </w:t>
            </w:r>
            <w:proofErr w:type="spellStart"/>
            <w:r w:rsidRPr="00AA14DF">
              <w:rPr>
                <w:lang w:val="en-US"/>
              </w:rPr>
              <w:t>Morelli,M.Emdin</w:t>
            </w:r>
            <w:proofErr w:type="spellEnd"/>
            <w:r w:rsidRPr="00AA14DF">
              <w:rPr>
                <w:lang w:val="en-US"/>
              </w:rPr>
              <w:t xml:space="preserve"> A research protocol for the validation of a new portable technology for real-time continuous monitoring of Early Warning Score (EWS) in hospital practice and for an early-stage multi-stakeholder assessment. BMJ Open.2020</w:t>
            </w:r>
          </w:p>
          <w:p w14:paraId="500EDAE4" w14:textId="77777777" w:rsidR="00162913" w:rsidRPr="00AA14DF" w:rsidRDefault="00162913" w:rsidP="004D530D">
            <w:pPr>
              <w:widowControl w:val="0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AA14DF">
              <w:t xml:space="preserve">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, G Noto, F Ferre, LC Rosella. </w:t>
            </w:r>
            <w:r w:rsidRPr="00AA14DF">
              <w:rPr>
                <w:lang w:val="en-US"/>
              </w:rPr>
              <w:t>A Performance Management System in Healthcare for All Seasons? International Journal of Environmental Research and Public Health 17 (15), 5590 2020</w:t>
            </w:r>
          </w:p>
          <w:p w14:paraId="2160106F" w14:textId="36EA76A3" w:rsidR="00162913" w:rsidRPr="00AA14DF" w:rsidRDefault="00162913" w:rsidP="004D530D">
            <w:pPr>
              <w:widowControl w:val="0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AA14DF">
              <w:t xml:space="preserve">F Vola, B Vinci, D Golinelli, MP Fantini, M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>Harnessing pharmaceutical innovation for anti-cancer drugs: Some findings from the Italian regions. Health Policy 124 (12), 1317-1324</w:t>
            </w:r>
          </w:p>
          <w:p w14:paraId="739BE990" w14:textId="77777777" w:rsidR="005E2DE7" w:rsidRPr="00AA14DF" w:rsidRDefault="005E2DE7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  <w:rPr>
                <w:lang w:val="en-US"/>
              </w:rPr>
            </w:pPr>
            <w:r w:rsidRPr="00AA14DF">
              <w:rPr>
                <w:lang w:val="en-US"/>
              </w:rPr>
              <w:t xml:space="preserve">G. Giacomelli, </w:t>
            </w:r>
            <w:proofErr w:type="spellStart"/>
            <w:proofErr w:type="gramStart"/>
            <w:r w:rsidRPr="00AA14DF">
              <w:rPr>
                <w:lang w:val="en-US"/>
              </w:rPr>
              <w:t>M.Vainieri</w:t>
            </w:r>
            <w:proofErr w:type="spellEnd"/>
            <w:proofErr w:type="gramEnd"/>
            <w:r w:rsidRPr="00AA14DF">
              <w:rPr>
                <w:lang w:val="en-US"/>
              </w:rPr>
              <w:t xml:space="preserve">, R. </w:t>
            </w:r>
            <w:proofErr w:type="spellStart"/>
            <w:r w:rsidRPr="00AA14DF">
              <w:rPr>
                <w:lang w:val="en-US"/>
              </w:rPr>
              <w:t>Garzi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N.Zamaro</w:t>
            </w:r>
            <w:proofErr w:type="spellEnd"/>
            <w:r w:rsidRPr="00AA14DF">
              <w:rPr>
                <w:lang w:val="en-US"/>
              </w:rPr>
              <w:t>. Organizational commitment across different institutional settings: how perceived procedural constraints frustrate self-sacrifice. IRAS online first in 2020</w:t>
            </w:r>
          </w:p>
          <w:p w14:paraId="3F5C365E" w14:textId="791951AA" w:rsidR="005E2DE7" w:rsidRPr="00AA14DF" w:rsidRDefault="005E2DE7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</w:pP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, C. </w:t>
            </w:r>
            <w:proofErr w:type="spellStart"/>
            <w:r w:rsidRPr="00AA14DF">
              <w:rPr>
                <w:lang w:val="en-US"/>
              </w:rPr>
              <w:t>Barchielli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proofErr w:type="gramStart"/>
            <w:r w:rsidRPr="00AA14DF">
              <w:rPr>
                <w:lang w:val="en-US"/>
              </w:rPr>
              <w:t>C.Seghieri</w:t>
            </w:r>
            <w:proofErr w:type="spellEnd"/>
            <w:proofErr w:type="gramEnd"/>
            <w:r w:rsidRPr="00AA14DF">
              <w:rPr>
                <w:lang w:val="en-US"/>
              </w:rPr>
              <w:t xml:space="preserve">. Influences over Italian nurses’ job satisfaction and willingness to recommend their workplace. </w:t>
            </w:r>
            <w:r w:rsidRPr="00AA14DF">
              <w:t xml:space="preserve">Health Service Management </w:t>
            </w:r>
            <w:proofErr w:type="spellStart"/>
            <w:r w:rsidRPr="00AA14DF">
              <w:t>Research</w:t>
            </w:r>
            <w:proofErr w:type="spellEnd"/>
            <w:r w:rsidRPr="00AA14DF">
              <w:t xml:space="preserve"> 2020. </w:t>
            </w:r>
          </w:p>
          <w:p w14:paraId="4F9E9422" w14:textId="3803731C" w:rsidR="005E2DE7" w:rsidRPr="00AA14DF" w:rsidRDefault="005E2DE7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</w:pPr>
            <w:proofErr w:type="spellStart"/>
            <w:proofErr w:type="gramStart"/>
            <w:r w:rsidRPr="00AA14DF">
              <w:rPr>
                <w:lang w:val="en-US"/>
              </w:rPr>
              <w:t>G.Noto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L.Coletta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. Measuring performance of collaborative governance in food safety management: An Italian case study Public Money and Management. </w:t>
            </w:r>
            <w:r w:rsidRPr="00AA14DF">
              <w:t>2020</w:t>
            </w:r>
          </w:p>
          <w:p w14:paraId="11A5A9FB" w14:textId="77777777" w:rsidR="005E2DE7" w:rsidRPr="00AA14DF" w:rsidRDefault="005E2DE7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</w:pP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proofErr w:type="gramStart"/>
            <w:r w:rsidRPr="00AA14DF">
              <w:rPr>
                <w:lang w:val="en-US"/>
              </w:rPr>
              <w:t>L.Coletta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C.Panero</w:t>
            </w:r>
            <w:proofErr w:type="spellEnd"/>
            <w:r w:rsidRPr="00AA14DF">
              <w:rPr>
                <w:lang w:val="en-US"/>
              </w:rPr>
              <w:t xml:space="preserve">. Waiting times in emergency departments: a resource allocation or an efficiency </w:t>
            </w:r>
            <w:proofErr w:type="gramStart"/>
            <w:r w:rsidRPr="00AA14DF">
              <w:rPr>
                <w:lang w:val="en-US"/>
              </w:rPr>
              <w:t>issue?.</w:t>
            </w:r>
            <w:proofErr w:type="gramEnd"/>
            <w:r w:rsidRPr="00AA14DF">
              <w:rPr>
                <w:lang w:val="en-US"/>
              </w:rPr>
              <w:t xml:space="preserve"> </w:t>
            </w:r>
            <w:r w:rsidRPr="00AA14DF">
              <w:t xml:space="preserve">BMC Health Service </w:t>
            </w:r>
            <w:proofErr w:type="spellStart"/>
            <w:r w:rsidRPr="00AA14DF">
              <w:t>Research</w:t>
            </w:r>
            <w:proofErr w:type="spellEnd"/>
            <w:r w:rsidRPr="00AA14DF">
              <w:t>. 2020</w:t>
            </w:r>
          </w:p>
          <w:p w14:paraId="1B76BC8E" w14:textId="7763D7F4" w:rsidR="005E2DE7" w:rsidRPr="00AA14DF" w:rsidRDefault="005E2DE7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</w:pPr>
            <w:proofErr w:type="spellStart"/>
            <w:r w:rsidRPr="00AA14DF">
              <w:rPr>
                <w:lang w:val="en-US"/>
              </w:rPr>
              <w:t>M.Bonciani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proofErr w:type="gramStart"/>
            <w:r w:rsidRPr="00AA14DF">
              <w:rPr>
                <w:lang w:val="en-US"/>
              </w:rPr>
              <w:t>S.De</w:t>
            </w:r>
            <w:proofErr w:type="spellEnd"/>
            <w:proofErr w:type="gramEnd"/>
            <w:r w:rsidRPr="00AA14DF">
              <w:rPr>
                <w:lang w:val="en-US"/>
              </w:rPr>
              <w:t xml:space="preserve"> </w:t>
            </w:r>
            <w:proofErr w:type="spellStart"/>
            <w:r w:rsidRPr="00AA14DF">
              <w:rPr>
                <w:lang w:val="en-US"/>
              </w:rPr>
              <w:t>Rosis</w:t>
            </w:r>
            <w:proofErr w:type="spell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M.Vainieri</w:t>
            </w:r>
            <w:proofErr w:type="spellEnd"/>
            <w:r w:rsidRPr="00AA14DF">
              <w:rPr>
                <w:lang w:val="en-US"/>
              </w:rPr>
              <w:t xml:space="preserve">. A m-health intervention in the maternal care pathway: protocol for the impact evaluation of </w:t>
            </w:r>
            <w:proofErr w:type="spellStart"/>
            <w:r w:rsidRPr="00AA14DF">
              <w:rPr>
                <w:lang w:val="en-US"/>
              </w:rPr>
              <w:t>hAPPyMamma</w:t>
            </w:r>
            <w:proofErr w:type="spellEnd"/>
            <w:r w:rsidRPr="00AA14DF">
              <w:rPr>
                <w:lang w:val="en-US"/>
              </w:rPr>
              <w:t xml:space="preserve">. </w:t>
            </w:r>
            <w:r w:rsidRPr="00AA14DF">
              <w:t xml:space="preserve">JMIR </w:t>
            </w:r>
            <w:proofErr w:type="spellStart"/>
            <w:r w:rsidRPr="00AA14DF">
              <w:t>Research</w:t>
            </w:r>
            <w:proofErr w:type="spellEnd"/>
            <w:r w:rsidRPr="00AA14DF">
              <w:t xml:space="preserve"> </w:t>
            </w:r>
            <w:proofErr w:type="spellStart"/>
            <w:r w:rsidRPr="00AA14DF">
              <w:t>Protocols</w:t>
            </w:r>
            <w:proofErr w:type="spellEnd"/>
            <w:r w:rsidRPr="00AA14DF">
              <w:t>. 2020</w:t>
            </w:r>
          </w:p>
          <w:p w14:paraId="2BD487C9" w14:textId="7007BBA5" w:rsidR="005E2DE7" w:rsidRPr="00AA14DF" w:rsidRDefault="005E2DE7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</w:pPr>
            <w:proofErr w:type="spellStart"/>
            <w:proofErr w:type="gramStart"/>
            <w:r w:rsidRPr="00AA14DF">
              <w:rPr>
                <w:lang w:val="en-US"/>
              </w:rPr>
              <w:t>G.Noto</w:t>
            </w:r>
            <w:proofErr w:type="spellEnd"/>
            <w:proofErr w:type="gramEnd"/>
            <w:r w:rsidRPr="00AA14DF">
              <w:rPr>
                <w:lang w:val="en-US"/>
              </w:rPr>
              <w:t xml:space="preserve">, </w:t>
            </w:r>
            <w:proofErr w:type="spellStart"/>
            <w:r w:rsidRPr="00AA14DF">
              <w:rPr>
                <w:lang w:val="en-US"/>
              </w:rPr>
              <w:t>P.Belardi,M.Vainieri</w:t>
            </w:r>
            <w:proofErr w:type="spellEnd"/>
            <w:r w:rsidRPr="00AA14DF">
              <w:rPr>
                <w:lang w:val="en-US"/>
              </w:rPr>
              <w:t xml:space="preserve">. Unintended consequences of expenditure targets on resource allocation in health systems. </w:t>
            </w:r>
            <w:r w:rsidRPr="00AA14DF">
              <w:t xml:space="preserve">Health Policy, Vol. 124, </w:t>
            </w:r>
            <w:proofErr w:type="spellStart"/>
            <w:r w:rsidRPr="00AA14DF">
              <w:t>Issue</w:t>
            </w:r>
            <w:proofErr w:type="spellEnd"/>
            <w:r w:rsidRPr="00AA14DF">
              <w:t xml:space="preserve"> 4, April 2020, Pages 462-469.</w:t>
            </w:r>
          </w:p>
          <w:p w14:paraId="3B0249D7" w14:textId="1CB9730E" w:rsidR="0056702F" w:rsidRPr="00AA14DF" w:rsidRDefault="0056702F" w:rsidP="004D530D">
            <w:pPr>
              <w:pStyle w:val="Paragrafoelenco"/>
              <w:numPr>
                <w:ilvl w:val="0"/>
                <w:numId w:val="1"/>
              </w:numPr>
              <w:suppressAutoHyphens w:val="0"/>
              <w:ind w:right="300"/>
              <w:jc w:val="both"/>
            </w:pPr>
            <w:r w:rsidRPr="00AA14DF">
              <w:t xml:space="preserve">W.L.A. </w:t>
            </w:r>
            <w:proofErr w:type="spellStart"/>
            <w:r w:rsidRPr="00AA14DF">
              <w:t>Schäfer</w:t>
            </w:r>
            <w:proofErr w:type="spellEnd"/>
            <w:r w:rsidRPr="00AA14DF">
              <w:t xml:space="preserve">, W.G.W. </w:t>
            </w:r>
            <w:proofErr w:type="spellStart"/>
            <w:r w:rsidRPr="00AA14DF">
              <w:t>Boerma</w:t>
            </w:r>
            <w:proofErr w:type="spellEnd"/>
            <w:r w:rsidRPr="00AA14DF">
              <w:t xml:space="preserve">, M.J. van </w:t>
            </w:r>
            <w:proofErr w:type="spellStart"/>
            <w:r w:rsidRPr="00AA14DF">
              <w:t>den</w:t>
            </w:r>
            <w:proofErr w:type="spellEnd"/>
            <w:r w:rsidRPr="00AA14DF">
              <w:t xml:space="preserve"> Berg, J. De </w:t>
            </w:r>
            <w:proofErr w:type="spellStart"/>
            <w:r w:rsidRPr="00AA14DF">
              <w:t>Maeseneer</w:t>
            </w:r>
            <w:proofErr w:type="spellEnd"/>
            <w:r w:rsidRPr="00AA14DF">
              <w:t xml:space="preserve">, S. De </w:t>
            </w:r>
            <w:proofErr w:type="spellStart"/>
            <w:r w:rsidRPr="00AA14DF">
              <w:t>Rosis</w:t>
            </w:r>
            <w:proofErr w:type="spellEnd"/>
            <w:r w:rsidRPr="00AA14DF">
              <w:t xml:space="preserve">, J. </w:t>
            </w:r>
            <w:proofErr w:type="spellStart"/>
            <w:r w:rsidRPr="00AA14DF">
              <w:t>Detollenaere</w:t>
            </w:r>
            <w:proofErr w:type="spellEnd"/>
            <w:r w:rsidRPr="00AA14DF">
              <w:t xml:space="preserve">, S. </w:t>
            </w:r>
            <w:proofErr w:type="spellStart"/>
            <w:r w:rsidRPr="00AA14DF">
              <w:t>Greß</w:t>
            </w:r>
            <w:proofErr w:type="spellEnd"/>
            <w:r w:rsidRPr="00AA14DF">
              <w:t xml:space="preserve">, S. </w:t>
            </w:r>
            <w:proofErr w:type="spellStart"/>
            <w:r w:rsidRPr="00AA14DF">
              <w:t>Heinemann</w:t>
            </w:r>
            <w:proofErr w:type="spellEnd"/>
            <w:r w:rsidRPr="00AA14DF">
              <w:t xml:space="preserve">, T. van </w:t>
            </w:r>
            <w:proofErr w:type="spellStart"/>
            <w:r w:rsidRPr="00AA14DF">
              <w:t>Loenen</w:t>
            </w:r>
            <w:proofErr w:type="spellEnd"/>
            <w:r w:rsidRPr="00AA14DF">
              <w:t xml:space="preserve">, A.M. Murante, D. R. </w:t>
            </w:r>
            <w:proofErr w:type="spellStart"/>
            <w:r w:rsidRPr="00AA14DF">
              <w:t>Pavlič</w:t>
            </w:r>
            <w:proofErr w:type="spellEnd"/>
            <w:r w:rsidRPr="00AA14DF">
              <w:t xml:space="preserve">, C. Seghieri, M. </w:t>
            </w:r>
            <w:proofErr w:type="spellStart"/>
            <w:r w:rsidRPr="00AA14DF">
              <w:t>Vainieri</w:t>
            </w:r>
            <w:proofErr w:type="spellEnd"/>
            <w:r w:rsidRPr="00AA14DF">
              <w:t xml:space="preserve">, S. </w:t>
            </w:r>
            <w:proofErr w:type="spellStart"/>
            <w:r w:rsidRPr="00AA14DF">
              <w:t>Willems</w:t>
            </w:r>
            <w:proofErr w:type="spellEnd"/>
            <w:r w:rsidRPr="00AA14DF">
              <w:t xml:space="preserve"> and P.P. </w:t>
            </w:r>
            <w:proofErr w:type="spellStart"/>
            <w:r w:rsidRPr="00AA14DF">
              <w:t>Groenewegen</w:t>
            </w:r>
            <w:proofErr w:type="spellEnd"/>
            <w:r w:rsidRPr="00AA14DF">
              <w:t xml:space="preserve">. </w:t>
            </w:r>
            <w:r w:rsidRPr="00AA14DF">
              <w:rPr>
                <w:lang w:val="en-US"/>
              </w:rPr>
              <w:t xml:space="preserve">Are people’s health care needs better met when primary care is strong? A synthesis of the results of the QUALICOPC study in 34 countries. </w:t>
            </w:r>
            <w:proofErr w:type="spellStart"/>
            <w:r w:rsidRPr="00AA14DF">
              <w:t>Primary</w:t>
            </w:r>
            <w:proofErr w:type="spellEnd"/>
            <w:r w:rsidRPr="00AA14DF">
              <w:t xml:space="preserve"> Health Care </w:t>
            </w:r>
            <w:proofErr w:type="spellStart"/>
            <w:r w:rsidRPr="00AA14DF">
              <w:t>Research</w:t>
            </w:r>
            <w:proofErr w:type="spellEnd"/>
            <w:r w:rsidRPr="00AA14DF">
              <w:t xml:space="preserve"> &amp; Development</w:t>
            </w:r>
            <w:r w:rsidR="00CD195A" w:rsidRPr="00AA14DF">
              <w:t>,2019</w:t>
            </w:r>
          </w:p>
          <w:p w14:paraId="4FFC56CE" w14:textId="77777777" w:rsidR="003C589F" w:rsidRPr="00B41192" w:rsidRDefault="003C589F" w:rsidP="00B41192">
            <w:pPr>
              <w:suppressAutoHyphens w:val="0"/>
              <w:ind w:left="30" w:right="300"/>
              <w:jc w:val="both"/>
              <w:rPr>
                <w:lang w:val="en-US"/>
              </w:rPr>
            </w:pPr>
          </w:p>
        </w:tc>
      </w:tr>
      <w:tr w:rsidR="003C589F" w:rsidRPr="00274A7C" w14:paraId="3431F586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3C8ACB1B" w14:textId="6B98485E" w:rsidR="003C589F" w:rsidRDefault="003C589F" w:rsidP="003622FC">
            <w:pPr>
              <w:pStyle w:val="CVHeading1"/>
            </w:pPr>
            <w:r>
              <w:lastRenderedPageBreak/>
              <w:t xml:space="preserve">Articoli </w:t>
            </w:r>
            <w:r w:rsidR="003622FC">
              <w:t>e capitoli su riviste e volumi n</w:t>
            </w:r>
            <w:r>
              <w:t>azionali</w:t>
            </w:r>
            <w:r w:rsidR="00B41192">
              <w:t xml:space="preserve"> degli ultimi </w:t>
            </w:r>
            <w:proofErr w:type="gramStart"/>
            <w:r w:rsidR="00B41192">
              <w:t>5</w:t>
            </w:r>
            <w:proofErr w:type="gramEnd"/>
            <w:r w:rsidR="00B41192">
              <w:t xml:space="preserve"> anni</w:t>
            </w:r>
          </w:p>
          <w:p w14:paraId="3A801650" w14:textId="400EA221" w:rsidR="00B41192" w:rsidRPr="00B41192" w:rsidRDefault="00B41192" w:rsidP="00B41192"/>
        </w:tc>
        <w:tc>
          <w:tcPr>
            <w:tcW w:w="7803" w:type="dxa"/>
            <w:gridSpan w:val="3"/>
          </w:tcPr>
          <w:p w14:paraId="4A8C683A" w14:textId="77777777" w:rsidR="00F62852" w:rsidRDefault="00F62852" w:rsidP="00F62852">
            <w:pPr>
              <w:numPr>
                <w:ilvl w:val="0"/>
                <w:numId w:val="4"/>
              </w:numPr>
              <w:suppressAutoHyphens w:val="0"/>
              <w:ind w:right="300"/>
              <w:jc w:val="both"/>
            </w:pPr>
            <w:r>
              <w:t xml:space="preserve">M </w:t>
            </w:r>
            <w:proofErr w:type="spellStart"/>
            <w:r>
              <w:t>Vainieri</w:t>
            </w:r>
            <w:proofErr w:type="spellEnd"/>
            <w:r>
              <w:t xml:space="preserve">, S De </w:t>
            </w:r>
            <w:proofErr w:type="spellStart"/>
            <w:r>
              <w:t>Rosis</w:t>
            </w:r>
            <w:proofErr w:type="spellEnd"/>
            <w:r>
              <w:t xml:space="preserve">, S Nuti, V Spataro, MD Bellentani, C Simona, </w:t>
            </w:r>
            <w:proofErr w:type="gramStart"/>
            <w:r>
              <w:t>...(</w:t>
            </w:r>
            <w:proofErr w:type="gramEnd"/>
            <w:r>
              <w:t>2022) Da un’iniziativa internazionale a un osservatorio nazionale per monitorare l’esperienza dei pazienti cronici in Italia. Sistema Salute 66 (2), 120-138</w:t>
            </w:r>
          </w:p>
          <w:p w14:paraId="27625CD7" w14:textId="3DDE0D3D" w:rsidR="00F62852" w:rsidRDefault="00F62852" w:rsidP="00F62852">
            <w:pPr>
              <w:numPr>
                <w:ilvl w:val="0"/>
                <w:numId w:val="4"/>
              </w:numPr>
              <w:suppressAutoHyphens w:val="0"/>
              <w:ind w:right="300"/>
              <w:jc w:val="both"/>
            </w:pPr>
            <w:r>
              <w:t xml:space="preserve">E </w:t>
            </w:r>
            <w:proofErr w:type="spellStart"/>
            <w:r>
              <w:t>Anessi</w:t>
            </w:r>
            <w:proofErr w:type="spellEnd"/>
            <w:r>
              <w:t xml:space="preserve"> Pessina, A Cicchetti, D D'Angela, B Polistena, F </w:t>
            </w:r>
            <w:proofErr w:type="spellStart"/>
            <w:proofErr w:type="gramStart"/>
            <w:r>
              <w:t>Spandonaro</w:t>
            </w:r>
            <w:proofErr w:type="spellEnd"/>
            <w:r>
              <w:t>..</w:t>
            </w:r>
            <w:proofErr w:type="gramEnd"/>
            <w:r>
              <w:t xml:space="preserve">M </w:t>
            </w:r>
            <w:proofErr w:type="spellStart"/>
            <w:r>
              <w:t>Vainieri</w:t>
            </w:r>
            <w:proofErr w:type="spellEnd"/>
            <w:r>
              <w:t xml:space="preserve">...CB </w:t>
            </w:r>
            <w:proofErr w:type="spellStart"/>
            <w:r>
              <w:t>Sottoriva</w:t>
            </w:r>
            <w:proofErr w:type="spellEnd"/>
            <w:r>
              <w:t xml:space="preserve"> (2021) Proposte per l'attuazione del PNRR in sanità: governance, riparto, fattori abilitanti e linee realizzative delle missioni. </w:t>
            </w:r>
            <w:proofErr w:type="spellStart"/>
            <w:r>
              <w:t>Mecosan</w:t>
            </w:r>
            <w:proofErr w:type="spellEnd"/>
            <w:r>
              <w:t xml:space="preserve"> 119, 3, 2021</w:t>
            </w:r>
          </w:p>
          <w:p w14:paraId="12B56D59" w14:textId="30D99CD5" w:rsidR="00F35551" w:rsidRPr="00AA14DF" w:rsidRDefault="00F35551" w:rsidP="00F35551">
            <w:pPr>
              <w:numPr>
                <w:ilvl w:val="0"/>
                <w:numId w:val="4"/>
              </w:numPr>
              <w:suppressAutoHyphens w:val="0"/>
              <w:ind w:right="300"/>
              <w:jc w:val="both"/>
            </w:pPr>
            <w:r w:rsidRPr="00AA14DF">
              <w:t xml:space="preserve">G. Noto, S. Zuccarino, </w:t>
            </w:r>
            <w:proofErr w:type="spellStart"/>
            <w:proofErr w:type="gramStart"/>
            <w:r w:rsidRPr="00AA14DF">
              <w:t>L.Coletta</w:t>
            </w:r>
            <w:proofErr w:type="spellEnd"/>
            <w:proofErr w:type="gramEnd"/>
            <w:r w:rsidRPr="00AA14DF">
              <w:t xml:space="preserve">, </w:t>
            </w:r>
            <w:proofErr w:type="spellStart"/>
            <w:r w:rsidRPr="00AA14DF">
              <w:t>M.Vainieri</w:t>
            </w:r>
            <w:proofErr w:type="spellEnd"/>
            <w:r w:rsidRPr="00AA14DF">
              <w:t xml:space="preserve">. Il controllo e la gestione della performance delle attività di prevenzione in contesti </w:t>
            </w:r>
            <w:proofErr w:type="gramStart"/>
            <w:r w:rsidRPr="00AA14DF">
              <w:t>inter-istituzionali</w:t>
            </w:r>
            <w:proofErr w:type="gramEnd"/>
            <w:r w:rsidRPr="00AA14DF">
              <w:t xml:space="preserve">: il caso dei controlli frontalieri sugli alimenti. </w:t>
            </w:r>
            <w:proofErr w:type="spellStart"/>
            <w:r w:rsidRPr="00AA14DF">
              <w:t>Mecosan</w:t>
            </w:r>
            <w:proofErr w:type="spellEnd"/>
            <w:r w:rsidRPr="00AA14DF">
              <w:t xml:space="preserve"> </w:t>
            </w:r>
            <w:r w:rsidR="00162913" w:rsidRPr="00AA14DF">
              <w:t>117, 2021</w:t>
            </w:r>
          </w:p>
          <w:p w14:paraId="3642457C" w14:textId="125B2A20" w:rsidR="00F35551" w:rsidRPr="00AA14DF" w:rsidRDefault="00F35551" w:rsidP="007D2244">
            <w:pPr>
              <w:numPr>
                <w:ilvl w:val="0"/>
                <w:numId w:val="4"/>
              </w:numPr>
              <w:suppressAutoHyphens w:val="0"/>
              <w:ind w:right="300"/>
              <w:jc w:val="both"/>
            </w:pPr>
            <w:proofErr w:type="spellStart"/>
            <w:r w:rsidRPr="00AA14DF">
              <w:t>L.Ferrucci</w:t>
            </w:r>
            <w:proofErr w:type="spellEnd"/>
            <w:r w:rsidRPr="00AA14DF">
              <w:t xml:space="preserve">, </w:t>
            </w:r>
            <w:proofErr w:type="spellStart"/>
            <w:proofErr w:type="gramStart"/>
            <w:r w:rsidRPr="00AA14DF">
              <w:t>M.Vainieri</w:t>
            </w:r>
            <w:proofErr w:type="spellEnd"/>
            <w:proofErr w:type="gramEnd"/>
            <w:r w:rsidRPr="00AA14DF">
              <w:t xml:space="preserve">. in Ferrucci (a cura di) Un’analisi delle azioni e politiche sanitarie regionali nella lotta al </w:t>
            </w:r>
            <w:proofErr w:type="gramStart"/>
            <w:r w:rsidRPr="00AA14DF">
              <w:t>Covid .Il</w:t>
            </w:r>
            <w:proofErr w:type="gramEnd"/>
            <w:r w:rsidRPr="00AA14DF">
              <w:t xml:space="preserve"> Covid-19 Tra emergenza sanitaria ed emergenza </w:t>
            </w:r>
            <w:proofErr w:type="spellStart"/>
            <w:r w:rsidRPr="00AA14DF">
              <w:t>economica:Riflessioni</w:t>
            </w:r>
            <w:proofErr w:type="spellEnd"/>
            <w:r w:rsidRPr="00AA14DF">
              <w:t xml:space="preserve"> dal mondo delle scienze sociali. Morlacchi Editore.</w:t>
            </w:r>
          </w:p>
          <w:p w14:paraId="0463DD55" w14:textId="252D20DE" w:rsidR="00F35551" w:rsidRPr="00AA14DF" w:rsidRDefault="00F35551" w:rsidP="00F35551">
            <w:pPr>
              <w:numPr>
                <w:ilvl w:val="0"/>
                <w:numId w:val="4"/>
              </w:numPr>
              <w:suppressAutoHyphens w:val="0"/>
              <w:ind w:right="300"/>
              <w:jc w:val="both"/>
            </w:pPr>
            <w:r w:rsidRPr="00AA14DF">
              <w:t xml:space="preserve">M. </w:t>
            </w:r>
            <w:proofErr w:type="spellStart"/>
            <w:r w:rsidRPr="00AA14DF">
              <w:t>Vainieri</w:t>
            </w:r>
            <w:proofErr w:type="spellEnd"/>
            <w:r w:rsidRPr="00AA14DF">
              <w:t>, A. Borghini, S. Nuti. Strumenti per valutare la performance del percorso dei pazienti cronici. Sistema Salute. 1/2020</w:t>
            </w:r>
          </w:p>
          <w:p w14:paraId="4D3638E8" w14:textId="26625243" w:rsidR="003C589F" w:rsidRPr="00AA14DF" w:rsidRDefault="003C589F" w:rsidP="00B41192">
            <w:pPr>
              <w:suppressAutoHyphens w:val="0"/>
              <w:ind w:left="360" w:right="300"/>
              <w:jc w:val="both"/>
            </w:pPr>
          </w:p>
        </w:tc>
      </w:tr>
      <w:tr w:rsidR="003C589F" w:rsidRPr="00274A7C" w14:paraId="44ECAF23" w14:textId="77777777" w:rsidTr="00387E81">
        <w:trPr>
          <w:cantSplit/>
        </w:trPr>
        <w:tc>
          <w:tcPr>
            <w:tcW w:w="2969" w:type="dxa"/>
            <w:gridSpan w:val="2"/>
            <w:tcBorders>
              <w:right w:val="single" w:sz="1" w:space="0" w:color="000000"/>
            </w:tcBorders>
          </w:tcPr>
          <w:p w14:paraId="7BA4D5F7" w14:textId="0AA055EB" w:rsidR="003C589F" w:rsidRDefault="003C589F">
            <w:pPr>
              <w:pStyle w:val="CVHeading1"/>
            </w:pPr>
            <w:r>
              <w:t>Editing</w:t>
            </w:r>
            <w:r w:rsidR="00B41192">
              <w:t xml:space="preserve"> degli ultimi </w:t>
            </w:r>
            <w:proofErr w:type="gramStart"/>
            <w:r w:rsidR="00B41192">
              <w:t>5</w:t>
            </w:r>
            <w:proofErr w:type="gramEnd"/>
            <w:r w:rsidR="00B41192">
              <w:t xml:space="preserve"> anni</w:t>
            </w:r>
          </w:p>
        </w:tc>
        <w:tc>
          <w:tcPr>
            <w:tcW w:w="7803" w:type="dxa"/>
            <w:gridSpan w:val="3"/>
          </w:tcPr>
          <w:p w14:paraId="4232AFEE" w14:textId="4634097F" w:rsidR="003B5EB5" w:rsidRDefault="003B5EB5" w:rsidP="00D06308">
            <w:pPr>
              <w:pStyle w:val="Paragrafoelenco"/>
              <w:numPr>
                <w:ilvl w:val="0"/>
                <w:numId w:val="6"/>
              </w:numPr>
            </w:pPr>
            <w:proofErr w:type="spellStart"/>
            <w:r>
              <w:t>M.Vainieri</w:t>
            </w:r>
            <w:proofErr w:type="spellEnd"/>
            <w:r>
              <w:t>, G. Noto, L. Coletta. Analisi e strumenti per la gestione della performance nei servizi sanitari di supporto. Il caso degli Istituti Zooprofilattici Sperimentali. Edizioni ETS 2021.</w:t>
            </w:r>
          </w:p>
          <w:p w14:paraId="563383BA" w14:textId="0A8C44A9" w:rsidR="00D06308" w:rsidRPr="00D06308" w:rsidRDefault="00D06308" w:rsidP="00D06308">
            <w:pPr>
              <w:pStyle w:val="Paragrafoelenco"/>
              <w:numPr>
                <w:ilvl w:val="0"/>
                <w:numId w:val="6"/>
              </w:numPr>
            </w:pPr>
            <w:r w:rsidRPr="00D06308">
              <w:t xml:space="preserve">D. </w:t>
            </w:r>
            <w:proofErr w:type="spellStart"/>
            <w:r w:rsidRPr="00D06308">
              <w:t>Cepiku</w:t>
            </w:r>
            <w:proofErr w:type="spellEnd"/>
            <w:r w:rsidRPr="00D06308">
              <w:t xml:space="preserve">, M. Marsilio, M., Sicilia, M., </w:t>
            </w:r>
            <w:proofErr w:type="spellStart"/>
            <w:r w:rsidRPr="00D06308">
              <w:t>Vainieri</w:t>
            </w:r>
            <w:proofErr w:type="spellEnd"/>
            <w:r w:rsidRPr="00D06308">
              <w:t xml:space="preserve">. </w:t>
            </w:r>
            <w:r w:rsidRPr="00D06308">
              <w:rPr>
                <w:lang w:val="en-US"/>
              </w:rPr>
              <w:t xml:space="preserve">The Co-production of Public Services Management and Evaluation. </w:t>
            </w:r>
            <w:proofErr w:type="spellStart"/>
            <w:r w:rsidRPr="00D06308">
              <w:t>Palgrave</w:t>
            </w:r>
            <w:proofErr w:type="spellEnd"/>
            <w:r w:rsidRPr="00D06308">
              <w:t xml:space="preserve"> Macmillan, 2020</w:t>
            </w:r>
          </w:p>
          <w:p w14:paraId="32600A3C" w14:textId="754E5B39" w:rsidR="00F35551" w:rsidRDefault="00F35551" w:rsidP="00F35551">
            <w:pPr>
              <w:numPr>
                <w:ilvl w:val="0"/>
                <w:numId w:val="6"/>
              </w:numPr>
              <w:suppressAutoHyphens w:val="0"/>
              <w:ind w:right="300"/>
              <w:jc w:val="both"/>
            </w:pPr>
            <w:proofErr w:type="spellStart"/>
            <w:r w:rsidRPr="000C5103">
              <w:t>M.Vainieri</w:t>
            </w:r>
            <w:proofErr w:type="spellEnd"/>
            <w:r w:rsidRPr="000C5103">
              <w:t xml:space="preserve">, </w:t>
            </w:r>
            <w:proofErr w:type="spellStart"/>
            <w:proofErr w:type="gramStart"/>
            <w:r w:rsidRPr="000C5103">
              <w:t>C.Barchielli</w:t>
            </w:r>
            <w:proofErr w:type="gramEnd"/>
            <w:r w:rsidRPr="000C5103">
              <w:t>,N</w:t>
            </w:r>
            <w:proofErr w:type="spellEnd"/>
            <w:r w:rsidRPr="000C5103">
              <w:t xml:space="preserve">. </w:t>
            </w:r>
            <w:proofErr w:type="spellStart"/>
            <w:r w:rsidRPr="000C5103">
              <w:t>Bellé</w:t>
            </w:r>
            <w:proofErr w:type="spellEnd"/>
            <w:r w:rsidRPr="000C5103">
              <w:t>. “Modelli organizzativi e performance dell’assistenza infermieristica”. Il Mulino, 2020</w:t>
            </w:r>
          </w:p>
          <w:p w14:paraId="07B4FA22" w14:textId="77777777" w:rsidR="003C589F" w:rsidRDefault="003C589F" w:rsidP="00B41192">
            <w:pPr>
              <w:suppressAutoHyphens w:val="0"/>
              <w:ind w:left="360" w:right="300"/>
              <w:jc w:val="both"/>
            </w:pPr>
          </w:p>
        </w:tc>
      </w:tr>
    </w:tbl>
    <w:p w14:paraId="0AD78913" w14:textId="588AF84D" w:rsidR="009C352B" w:rsidRDefault="009C352B" w:rsidP="005355CE">
      <w:pPr>
        <w:pStyle w:val="CVNormal"/>
        <w:ind w:left="0"/>
      </w:pPr>
    </w:p>
    <w:p w14:paraId="6738717E" w14:textId="6C80679F" w:rsidR="0053131A" w:rsidRDefault="009C352B" w:rsidP="0053131A">
      <w:pPr>
        <w:pStyle w:val="CVNormal"/>
        <w:ind w:left="0"/>
      </w:pPr>
      <w:r w:rsidRPr="009C352B">
        <w:t>Autorizzo il trattamento dei miei dati personali ai sensi del Dlgs 196 del 30 giugno 2003</w:t>
      </w:r>
      <w:r w:rsidR="0053131A">
        <w:t xml:space="preserve"> e Regolamento UE 679/2016</w:t>
      </w:r>
    </w:p>
    <w:p w14:paraId="2F23BEA7" w14:textId="124703C8" w:rsidR="00404CDC" w:rsidRDefault="0053131A" w:rsidP="0053131A">
      <w:pPr>
        <w:pStyle w:val="CVNormal"/>
        <w:ind w:left="0"/>
      </w:pPr>
      <w:r>
        <w:t xml:space="preserve">Dichiaro assenza di conflitto di interessi negli ultimi due anni in campo sanitario ai sensi </w:t>
      </w:r>
      <w:proofErr w:type="gramStart"/>
      <w:r>
        <w:t>dell' Allegato</w:t>
      </w:r>
      <w:proofErr w:type="gramEnd"/>
      <w:r>
        <w:t xml:space="preserve"> 2 DGRT 153/2019</w:t>
      </w:r>
    </w:p>
    <w:p w14:paraId="44E899AB" w14:textId="77777777" w:rsidR="0053131A" w:rsidRDefault="0053131A" w:rsidP="005355CE">
      <w:pPr>
        <w:pStyle w:val="CVNormal"/>
        <w:ind w:left="0"/>
      </w:pPr>
    </w:p>
    <w:p w14:paraId="26CB3B28" w14:textId="77777777" w:rsidR="0053131A" w:rsidRDefault="0053131A" w:rsidP="005355CE">
      <w:pPr>
        <w:pStyle w:val="CVNormal"/>
        <w:ind w:left="0"/>
      </w:pPr>
    </w:p>
    <w:p w14:paraId="3D84B167" w14:textId="5D68D153" w:rsidR="00404CDC" w:rsidRDefault="00404CDC" w:rsidP="005355CE">
      <w:pPr>
        <w:pStyle w:val="CVNormal"/>
        <w:ind w:left="0"/>
      </w:pPr>
      <w:r>
        <w:t>Pisa,</w:t>
      </w:r>
      <w:r w:rsidR="009F6697">
        <w:t>14</w:t>
      </w:r>
      <w:r w:rsidR="00FD0035">
        <w:t>/0</w:t>
      </w:r>
      <w:r w:rsidR="009F6697">
        <w:t>2</w:t>
      </w:r>
      <w:r w:rsidR="00165B38">
        <w:t>/202</w:t>
      </w:r>
      <w:r w:rsidR="009F6697">
        <w:t>4</w:t>
      </w:r>
    </w:p>
    <w:p w14:paraId="0955D979" w14:textId="77777777" w:rsidR="00404CDC" w:rsidRDefault="00404CDC" w:rsidP="00404CDC">
      <w:pPr>
        <w:pStyle w:val="CVNormal"/>
        <w:ind w:left="0"/>
        <w:jc w:val="right"/>
      </w:pPr>
    </w:p>
    <w:p w14:paraId="728C420C" w14:textId="255CAFC6" w:rsidR="009C352B" w:rsidRDefault="00B51A99" w:rsidP="00404CDC">
      <w:pPr>
        <w:pStyle w:val="CVNormal"/>
        <w:ind w:left="0"/>
        <w:jc w:val="right"/>
      </w:pPr>
      <w:r w:rsidRPr="00D701F7">
        <w:rPr>
          <w:rFonts w:ascii="Calibri Light" w:hAnsi="Calibri Light" w:cs="Calibri Light"/>
          <w:i/>
          <w:noProof/>
          <w:color w:val="262626"/>
        </w:rPr>
        <w:drawing>
          <wp:inline distT="0" distB="0" distL="0" distR="0" wp14:anchorId="7828C208" wp14:editId="2F6A8AD4">
            <wp:extent cx="1574800" cy="482600"/>
            <wp:effectExtent l="0" t="0" r="6350" b="0"/>
            <wp:docPr id="13396163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52B" w:rsidSect="00FC7E82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/>
      <w:pgMar w:top="283" w:right="566" w:bottom="283" w:left="566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9D62" w14:textId="77777777" w:rsidR="00FC7E82" w:rsidRDefault="00FC7E82">
      <w:r>
        <w:separator/>
      </w:r>
    </w:p>
  </w:endnote>
  <w:endnote w:type="continuationSeparator" w:id="0">
    <w:p w14:paraId="279C3584" w14:textId="77777777" w:rsidR="00FC7E82" w:rsidRDefault="00F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D30A" w14:textId="77777777" w:rsidR="00186F58" w:rsidRPr="00411A22" w:rsidRDefault="00186F58" w:rsidP="00411A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3158" w14:textId="77777777" w:rsidR="00FC7E82" w:rsidRDefault="00FC7E82">
      <w:r>
        <w:separator/>
      </w:r>
    </w:p>
  </w:footnote>
  <w:footnote w:type="continuationSeparator" w:id="0">
    <w:p w14:paraId="1978EBC8" w14:textId="77777777" w:rsidR="00FC7E82" w:rsidRDefault="00FC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3559" w14:textId="77777777" w:rsidR="00186F58" w:rsidRPr="00411A22" w:rsidRDefault="00186F58" w:rsidP="00411A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5AC7"/>
    <w:multiLevelType w:val="hybridMultilevel"/>
    <w:tmpl w:val="A75607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043D0B"/>
    <w:multiLevelType w:val="hybridMultilevel"/>
    <w:tmpl w:val="067C25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B12DCE"/>
    <w:multiLevelType w:val="hybridMultilevel"/>
    <w:tmpl w:val="C7DCEF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CE6749"/>
    <w:multiLevelType w:val="hybridMultilevel"/>
    <w:tmpl w:val="067C25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E5318"/>
    <w:multiLevelType w:val="multilevel"/>
    <w:tmpl w:val="21921F20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48256F6"/>
    <w:multiLevelType w:val="multilevel"/>
    <w:tmpl w:val="067C2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DC72C3"/>
    <w:multiLevelType w:val="hybridMultilevel"/>
    <w:tmpl w:val="D6003A2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C3613D2"/>
    <w:multiLevelType w:val="hybridMultilevel"/>
    <w:tmpl w:val="067C25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1D2A51"/>
    <w:multiLevelType w:val="hybridMultilevel"/>
    <w:tmpl w:val="EB3E4BDE"/>
    <w:lvl w:ilvl="0" w:tplc="0410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D572099A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Arial Narrow" w:eastAsia="Times New Roman" w:hAnsi="Arial Narrow"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6083A84"/>
    <w:multiLevelType w:val="multilevel"/>
    <w:tmpl w:val="C7DCE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04472C"/>
    <w:multiLevelType w:val="hybridMultilevel"/>
    <w:tmpl w:val="37869DD4"/>
    <w:lvl w:ilvl="0" w:tplc="6D0A76A8">
      <w:start w:val="1"/>
      <w:numFmt w:val="bullet"/>
      <w:lvlText w:val=""/>
      <w:lvlJc w:val="left"/>
      <w:pPr>
        <w:tabs>
          <w:tab w:val="num" w:pos="637"/>
        </w:tabs>
        <w:ind w:left="63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357"/>
        </w:tabs>
        <w:ind w:left="1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7"/>
        </w:tabs>
        <w:ind w:left="2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7"/>
        </w:tabs>
        <w:ind w:left="3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7"/>
        </w:tabs>
        <w:ind w:left="4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7"/>
        </w:tabs>
        <w:ind w:left="4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7"/>
        </w:tabs>
        <w:ind w:left="5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7"/>
        </w:tabs>
        <w:ind w:left="6397" w:hanging="360"/>
      </w:pPr>
      <w:rPr>
        <w:rFonts w:ascii="Wingdings" w:hAnsi="Wingdings" w:hint="default"/>
      </w:rPr>
    </w:lvl>
  </w:abstractNum>
  <w:abstractNum w:abstractNumId="11" w15:restartNumberingAfterBreak="0">
    <w:nsid w:val="5DBD78BC"/>
    <w:multiLevelType w:val="multilevel"/>
    <w:tmpl w:val="B6B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2102DF"/>
    <w:multiLevelType w:val="hybridMultilevel"/>
    <w:tmpl w:val="B6B6F4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2042013">
    <w:abstractNumId w:val="8"/>
  </w:num>
  <w:num w:numId="2" w16cid:durableId="2113166954">
    <w:abstractNumId w:val="10"/>
  </w:num>
  <w:num w:numId="3" w16cid:durableId="264192055">
    <w:abstractNumId w:val="4"/>
  </w:num>
  <w:num w:numId="4" w16cid:durableId="417992028">
    <w:abstractNumId w:val="2"/>
  </w:num>
  <w:num w:numId="5" w16cid:durableId="161043200">
    <w:abstractNumId w:val="9"/>
  </w:num>
  <w:num w:numId="6" w16cid:durableId="1718697484">
    <w:abstractNumId w:val="1"/>
  </w:num>
  <w:num w:numId="7" w16cid:durableId="687754221">
    <w:abstractNumId w:val="5"/>
  </w:num>
  <w:num w:numId="8" w16cid:durableId="1394306781">
    <w:abstractNumId w:val="12"/>
  </w:num>
  <w:num w:numId="9" w16cid:durableId="1769884326">
    <w:abstractNumId w:val="11"/>
  </w:num>
  <w:num w:numId="10" w16cid:durableId="2043824797">
    <w:abstractNumId w:val="0"/>
  </w:num>
  <w:num w:numId="11" w16cid:durableId="1881629350">
    <w:abstractNumId w:val="6"/>
  </w:num>
  <w:num w:numId="12" w16cid:durableId="919604517">
    <w:abstractNumId w:val="7"/>
  </w:num>
  <w:num w:numId="13" w16cid:durableId="128708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8A"/>
    <w:rsid w:val="000046FE"/>
    <w:rsid w:val="00013857"/>
    <w:rsid w:val="00021544"/>
    <w:rsid w:val="00031056"/>
    <w:rsid w:val="000418E7"/>
    <w:rsid w:val="00066F36"/>
    <w:rsid w:val="00067861"/>
    <w:rsid w:val="00067E15"/>
    <w:rsid w:val="000736A9"/>
    <w:rsid w:val="0009328A"/>
    <w:rsid w:val="00093BC7"/>
    <w:rsid w:val="00096D58"/>
    <w:rsid w:val="000A0E99"/>
    <w:rsid w:val="000A50DB"/>
    <w:rsid w:val="000A7A6C"/>
    <w:rsid w:val="000B778C"/>
    <w:rsid w:val="000C429D"/>
    <w:rsid w:val="000D750E"/>
    <w:rsid w:val="000E02B9"/>
    <w:rsid w:val="000E3FD7"/>
    <w:rsid w:val="001024A1"/>
    <w:rsid w:val="001027A2"/>
    <w:rsid w:val="00103757"/>
    <w:rsid w:val="00112A62"/>
    <w:rsid w:val="00125708"/>
    <w:rsid w:val="00133D86"/>
    <w:rsid w:val="00141DFB"/>
    <w:rsid w:val="001426F5"/>
    <w:rsid w:val="00144537"/>
    <w:rsid w:val="00144EBF"/>
    <w:rsid w:val="0014502B"/>
    <w:rsid w:val="00152373"/>
    <w:rsid w:val="00154CE0"/>
    <w:rsid w:val="00157EE7"/>
    <w:rsid w:val="00162913"/>
    <w:rsid w:val="00165B38"/>
    <w:rsid w:val="001819A0"/>
    <w:rsid w:val="00181BA2"/>
    <w:rsid w:val="00186194"/>
    <w:rsid w:val="00186F58"/>
    <w:rsid w:val="00192A45"/>
    <w:rsid w:val="00194EDB"/>
    <w:rsid w:val="001A1F69"/>
    <w:rsid w:val="001A498A"/>
    <w:rsid w:val="001A7934"/>
    <w:rsid w:val="001B6EB4"/>
    <w:rsid w:val="001C1E5C"/>
    <w:rsid w:val="001D76F9"/>
    <w:rsid w:val="001F02DE"/>
    <w:rsid w:val="00211141"/>
    <w:rsid w:val="00232ADB"/>
    <w:rsid w:val="002503C1"/>
    <w:rsid w:val="00253192"/>
    <w:rsid w:val="0026045F"/>
    <w:rsid w:val="00267DE6"/>
    <w:rsid w:val="00271A94"/>
    <w:rsid w:val="00274A7C"/>
    <w:rsid w:val="00285213"/>
    <w:rsid w:val="002A19FF"/>
    <w:rsid w:val="002B1327"/>
    <w:rsid w:val="002C16B5"/>
    <w:rsid w:val="002C3052"/>
    <w:rsid w:val="002D331A"/>
    <w:rsid w:val="002F53B7"/>
    <w:rsid w:val="0031035A"/>
    <w:rsid w:val="003120A6"/>
    <w:rsid w:val="00315D3C"/>
    <w:rsid w:val="003205C2"/>
    <w:rsid w:val="00327831"/>
    <w:rsid w:val="00332E4F"/>
    <w:rsid w:val="0033738C"/>
    <w:rsid w:val="00343C0E"/>
    <w:rsid w:val="003445E1"/>
    <w:rsid w:val="00350174"/>
    <w:rsid w:val="00356FAC"/>
    <w:rsid w:val="00357EC2"/>
    <w:rsid w:val="003622FC"/>
    <w:rsid w:val="00381049"/>
    <w:rsid w:val="00387E81"/>
    <w:rsid w:val="00390402"/>
    <w:rsid w:val="00392737"/>
    <w:rsid w:val="00392EE4"/>
    <w:rsid w:val="003961AD"/>
    <w:rsid w:val="00396E9F"/>
    <w:rsid w:val="003A1C0B"/>
    <w:rsid w:val="003A5EFC"/>
    <w:rsid w:val="003B43F4"/>
    <w:rsid w:val="003B4D9B"/>
    <w:rsid w:val="003B5EB5"/>
    <w:rsid w:val="003C110E"/>
    <w:rsid w:val="003C3068"/>
    <w:rsid w:val="003C589F"/>
    <w:rsid w:val="003D3371"/>
    <w:rsid w:val="003D487E"/>
    <w:rsid w:val="004022F9"/>
    <w:rsid w:val="00402DE6"/>
    <w:rsid w:val="00404CDC"/>
    <w:rsid w:val="0041079C"/>
    <w:rsid w:val="00411A22"/>
    <w:rsid w:val="0042515E"/>
    <w:rsid w:val="004262BA"/>
    <w:rsid w:val="00472D7D"/>
    <w:rsid w:val="00483528"/>
    <w:rsid w:val="004838F5"/>
    <w:rsid w:val="00497305"/>
    <w:rsid w:val="004A0164"/>
    <w:rsid w:val="004A6328"/>
    <w:rsid w:val="004B209A"/>
    <w:rsid w:val="004B2938"/>
    <w:rsid w:val="004B2EBE"/>
    <w:rsid w:val="004B31E3"/>
    <w:rsid w:val="004C0CE2"/>
    <w:rsid w:val="004C67BF"/>
    <w:rsid w:val="004D530D"/>
    <w:rsid w:val="004E0432"/>
    <w:rsid w:val="0050724D"/>
    <w:rsid w:val="00530DF5"/>
    <w:rsid w:val="0053131A"/>
    <w:rsid w:val="00531E11"/>
    <w:rsid w:val="005350B9"/>
    <w:rsid w:val="005355CE"/>
    <w:rsid w:val="00543E64"/>
    <w:rsid w:val="00552E1B"/>
    <w:rsid w:val="00562800"/>
    <w:rsid w:val="005662DB"/>
    <w:rsid w:val="0056702F"/>
    <w:rsid w:val="00572028"/>
    <w:rsid w:val="005A1860"/>
    <w:rsid w:val="005A42FE"/>
    <w:rsid w:val="005B6FB6"/>
    <w:rsid w:val="005B7AA3"/>
    <w:rsid w:val="005C1C25"/>
    <w:rsid w:val="005E2974"/>
    <w:rsid w:val="005E2DE7"/>
    <w:rsid w:val="005F0D4A"/>
    <w:rsid w:val="005F24E1"/>
    <w:rsid w:val="005F5E80"/>
    <w:rsid w:val="00613F6D"/>
    <w:rsid w:val="006244BC"/>
    <w:rsid w:val="0063081D"/>
    <w:rsid w:val="006321F1"/>
    <w:rsid w:val="00641064"/>
    <w:rsid w:val="00642290"/>
    <w:rsid w:val="00645248"/>
    <w:rsid w:val="00646A82"/>
    <w:rsid w:val="00647BC8"/>
    <w:rsid w:val="00652635"/>
    <w:rsid w:val="00653B55"/>
    <w:rsid w:val="00665DB9"/>
    <w:rsid w:val="00676DF5"/>
    <w:rsid w:val="00681749"/>
    <w:rsid w:val="00692B11"/>
    <w:rsid w:val="00696097"/>
    <w:rsid w:val="006A32BB"/>
    <w:rsid w:val="006B34AE"/>
    <w:rsid w:val="006B4AE4"/>
    <w:rsid w:val="006B5A49"/>
    <w:rsid w:val="006B5F63"/>
    <w:rsid w:val="006D1BCD"/>
    <w:rsid w:val="00707FFB"/>
    <w:rsid w:val="00715D01"/>
    <w:rsid w:val="00727056"/>
    <w:rsid w:val="00732E91"/>
    <w:rsid w:val="00741EEA"/>
    <w:rsid w:val="00762BD5"/>
    <w:rsid w:val="00773556"/>
    <w:rsid w:val="00796176"/>
    <w:rsid w:val="007A497D"/>
    <w:rsid w:val="007B58F9"/>
    <w:rsid w:val="007B71BD"/>
    <w:rsid w:val="007C50E5"/>
    <w:rsid w:val="007C5A3F"/>
    <w:rsid w:val="007D4A3E"/>
    <w:rsid w:val="007E1D12"/>
    <w:rsid w:val="007E60BE"/>
    <w:rsid w:val="007F2260"/>
    <w:rsid w:val="007F693B"/>
    <w:rsid w:val="008008EB"/>
    <w:rsid w:val="0082125E"/>
    <w:rsid w:val="00824A58"/>
    <w:rsid w:val="00827EF6"/>
    <w:rsid w:val="00837D6A"/>
    <w:rsid w:val="008548E6"/>
    <w:rsid w:val="0087209E"/>
    <w:rsid w:val="008742AB"/>
    <w:rsid w:val="00887442"/>
    <w:rsid w:val="008959E6"/>
    <w:rsid w:val="008A280F"/>
    <w:rsid w:val="008A3A2A"/>
    <w:rsid w:val="008A6C10"/>
    <w:rsid w:val="008B2AD1"/>
    <w:rsid w:val="008B61F6"/>
    <w:rsid w:val="008C1307"/>
    <w:rsid w:val="008C47E8"/>
    <w:rsid w:val="008D66EC"/>
    <w:rsid w:val="008E20DB"/>
    <w:rsid w:val="00913F2F"/>
    <w:rsid w:val="00923818"/>
    <w:rsid w:val="009276A8"/>
    <w:rsid w:val="00930A65"/>
    <w:rsid w:val="009370DB"/>
    <w:rsid w:val="009442CB"/>
    <w:rsid w:val="00964493"/>
    <w:rsid w:val="00977D93"/>
    <w:rsid w:val="00980DBF"/>
    <w:rsid w:val="009922BF"/>
    <w:rsid w:val="009B2838"/>
    <w:rsid w:val="009B3E1A"/>
    <w:rsid w:val="009C352B"/>
    <w:rsid w:val="009C4B83"/>
    <w:rsid w:val="009D098F"/>
    <w:rsid w:val="009D4148"/>
    <w:rsid w:val="009D61A6"/>
    <w:rsid w:val="009E3540"/>
    <w:rsid w:val="009F6697"/>
    <w:rsid w:val="00A01E1C"/>
    <w:rsid w:val="00A06901"/>
    <w:rsid w:val="00A34011"/>
    <w:rsid w:val="00A360FA"/>
    <w:rsid w:val="00A45165"/>
    <w:rsid w:val="00A5796C"/>
    <w:rsid w:val="00A6317F"/>
    <w:rsid w:val="00A91C6A"/>
    <w:rsid w:val="00A952CF"/>
    <w:rsid w:val="00A97E4C"/>
    <w:rsid w:val="00AA14DF"/>
    <w:rsid w:val="00AA437C"/>
    <w:rsid w:val="00AC1854"/>
    <w:rsid w:val="00AC31AB"/>
    <w:rsid w:val="00AD45D5"/>
    <w:rsid w:val="00AD5BD5"/>
    <w:rsid w:val="00AE51EB"/>
    <w:rsid w:val="00AE5D7B"/>
    <w:rsid w:val="00AF2914"/>
    <w:rsid w:val="00B0004A"/>
    <w:rsid w:val="00B00A12"/>
    <w:rsid w:val="00B026DA"/>
    <w:rsid w:val="00B070AA"/>
    <w:rsid w:val="00B22A02"/>
    <w:rsid w:val="00B30F97"/>
    <w:rsid w:val="00B31399"/>
    <w:rsid w:val="00B36D33"/>
    <w:rsid w:val="00B37D86"/>
    <w:rsid w:val="00B41192"/>
    <w:rsid w:val="00B4150C"/>
    <w:rsid w:val="00B44C5B"/>
    <w:rsid w:val="00B50479"/>
    <w:rsid w:val="00B51A99"/>
    <w:rsid w:val="00B55A29"/>
    <w:rsid w:val="00B60B91"/>
    <w:rsid w:val="00B61061"/>
    <w:rsid w:val="00B65F7D"/>
    <w:rsid w:val="00B67BEB"/>
    <w:rsid w:val="00B67E4A"/>
    <w:rsid w:val="00B746F8"/>
    <w:rsid w:val="00B75CC9"/>
    <w:rsid w:val="00B76F7A"/>
    <w:rsid w:val="00B851D0"/>
    <w:rsid w:val="00B87C87"/>
    <w:rsid w:val="00B87EF3"/>
    <w:rsid w:val="00BA2165"/>
    <w:rsid w:val="00BA503F"/>
    <w:rsid w:val="00BB22F1"/>
    <w:rsid w:val="00BB419B"/>
    <w:rsid w:val="00BB7C88"/>
    <w:rsid w:val="00BC2E1D"/>
    <w:rsid w:val="00BD6B1E"/>
    <w:rsid w:val="00BE7534"/>
    <w:rsid w:val="00BF7123"/>
    <w:rsid w:val="00C00447"/>
    <w:rsid w:val="00C01DB0"/>
    <w:rsid w:val="00C27395"/>
    <w:rsid w:val="00C37F0A"/>
    <w:rsid w:val="00C64280"/>
    <w:rsid w:val="00C84B07"/>
    <w:rsid w:val="00C8655D"/>
    <w:rsid w:val="00C92D11"/>
    <w:rsid w:val="00C942F4"/>
    <w:rsid w:val="00C95183"/>
    <w:rsid w:val="00C9521A"/>
    <w:rsid w:val="00C959E7"/>
    <w:rsid w:val="00CA2CDA"/>
    <w:rsid w:val="00CC32EA"/>
    <w:rsid w:val="00CD195A"/>
    <w:rsid w:val="00CD7585"/>
    <w:rsid w:val="00CE0386"/>
    <w:rsid w:val="00CE6BB1"/>
    <w:rsid w:val="00CE7A50"/>
    <w:rsid w:val="00CF6B30"/>
    <w:rsid w:val="00D06308"/>
    <w:rsid w:val="00D14E08"/>
    <w:rsid w:val="00D15F99"/>
    <w:rsid w:val="00D2763A"/>
    <w:rsid w:val="00D33AEA"/>
    <w:rsid w:val="00D37A00"/>
    <w:rsid w:val="00D462DC"/>
    <w:rsid w:val="00D50387"/>
    <w:rsid w:val="00D54945"/>
    <w:rsid w:val="00D608C0"/>
    <w:rsid w:val="00D75981"/>
    <w:rsid w:val="00D770C1"/>
    <w:rsid w:val="00D83DA8"/>
    <w:rsid w:val="00D843F8"/>
    <w:rsid w:val="00D9003F"/>
    <w:rsid w:val="00D90730"/>
    <w:rsid w:val="00DB1DD6"/>
    <w:rsid w:val="00DB5CC5"/>
    <w:rsid w:val="00DD3728"/>
    <w:rsid w:val="00DE55C0"/>
    <w:rsid w:val="00DF6430"/>
    <w:rsid w:val="00DF7AF1"/>
    <w:rsid w:val="00E01802"/>
    <w:rsid w:val="00E13E90"/>
    <w:rsid w:val="00E32481"/>
    <w:rsid w:val="00E36A94"/>
    <w:rsid w:val="00E50549"/>
    <w:rsid w:val="00E76A72"/>
    <w:rsid w:val="00E829BE"/>
    <w:rsid w:val="00E82EFB"/>
    <w:rsid w:val="00EA6D25"/>
    <w:rsid w:val="00EB248F"/>
    <w:rsid w:val="00EC2DD8"/>
    <w:rsid w:val="00EC7960"/>
    <w:rsid w:val="00EE04ED"/>
    <w:rsid w:val="00EE2502"/>
    <w:rsid w:val="00F07EDA"/>
    <w:rsid w:val="00F1790D"/>
    <w:rsid w:val="00F25BAA"/>
    <w:rsid w:val="00F26679"/>
    <w:rsid w:val="00F35551"/>
    <w:rsid w:val="00F4013A"/>
    <w:rsid w:val="00F45CB0"/>
    <w:rsid w:val="00F52572"/>
    <w:rsid w:val="00F60F62"/>
    <w:rsid w:val="00F62852"/>
    <w:rsid w:val="00F82685"/>
    <w:rsid w:val="00FA2DCB"/>
    <w:rsid w:val="00FB3152"/>
    <w:rsid w:val="00FB6670"/>
    <w:rsid w:val="00FC0827"/>
    <w:rsid w:val="00FC6807"/>
    <w:rsid w:val="00FC7E82"/>
    <w:rsid w:val="00FD0035"/>
    <w:rsid w:val="00FD0D63"/>
    <w:rsid w:val="00FD3681"/>
    <w:rsid w:val="00FD54F6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4044A"/>
  <w15:docId w15:val="{6B0F2154-D519-4ADE-BCC6-02BE9BD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1BA2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181BA2"/>
  </w:style>
  <w:style w:type="character" w:styleId="Numeropagina">
    <w:name w:val="page number"/>
    <w:basedOn w:val="WW-DefaultParagraphFont"/>
    <w:rsid w:val="00181BA2"/>
  </w:style>
  <w:style w:type="character" w:styleId="Collegamentoipertestuale">
    <w:name w:val="Hyperlink"/>
    <w:basedOn w:val="WW-DefaultParagraphFont"/>
    <w:rsid w:val="00181BA2"/>
    <w:rPr>
      <w:color w:val="0000FF"/>
      <w:u w:val="single"/>
    </w:rPr>
  </w:style>
  <w:style w:type="character" w:customStyle="1" w:styleId="EndnoteCharacters">
    <w:name w:val="Endnote Characters"/>
    <w:rsid w:val="00181BA2"/>
  </w:style>
  <w:style w:type="character" w:customStyle="1" w:styleId="WW-DefaultParagraphFont">
    <w:name w:val="WW-Default Paragraph Font"/>
    <w:rsid w:val="00181BA2"/>
  </w:style>
  <w:style w:type="paragraph" w:customStyle="1" w:styleId="CVTitle">
    <w:name w:val="CV Title"/>
    <w:basedOn w:val="Normale"/>
    <w:rsid w:val="00181BA2"/>
    <w:pPr>
      <w:ind w:left="113" w:right="113"/>
      <w:jc w:val="right"/>
    </w:pPr>
    <w:rPr>
      <w:b/>
      <w:bCs/>
      <w:spacing w:val="10"/>
      <w:sz w:val="0"/>
    </w:rPr>
  </w:style>
  <w:style w:type="paragraph" w:customStyle="1" w:styleId="CVHeading1">
    <w:name w:val="CV Heading 1"/>
    <w:basedOn w:val="Normale"/>
    <w:next w:val="Normale"/>
    <w:rsid w:val="00181B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181B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81BA2"/>
    <w:pPr>
      <w:spacing w:before="74"/>
    </w:pPr>
  </w:style>
  <w:style w:type="paragraph" w:customStyle="1" w:styleId="CVHeading3">
    <w:name w:val="CV Heading 3"/>
    <w:basedOn w:val="Normale"/>
    <w:next w:val="Normale"/>
    <w:rsid w:val="00181B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81B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81BA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181B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81BA2"/>
    <w:pPr>
      <w:textAlignment w:val="bottom"/>
    </w:pPr>
  </w:style>
  <w:style w:type="paragraph" w:customStyle="1" w:styleId="SmallGap">
    <w:name w:val="Small Gap"/>
    <w:basedOn w:val="Normale"/>
    <w:next w:val="Normale"/>
    <w:rsid w:val="00181BA2"/>
    <w:rPr>
      <w:sz w:val="10"/>
    </w:rPr>
  </w:style>
  <w:style w:type="paragraph" w:customStyle="1" w:styleId="CVHeadingLevel">
    <w:name w:val="CV Heading Level"/>
    <w:basedOn w:val="CVHeading3"/>
    <w:next w:val="Normale"/>
    <w:rsid w:val="00181BA2"/>
    <w:rPr>
      <w:i/>
    </w:rPr>
  </w:style>
  <w:style w:type="paragraph" w:customStyle="1" w:styleId="LevelAssessment-Heading1">
    <w:name w:val="Level Assessment - Heading 1"/>
    <w:basedOn w:val="LevelAssessment-Code"/>
    <w:rsid w:val="00181B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181BA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181BA2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181B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81BA2"/>
    <w:pPr>
      <w:spacing w:before="74"/>
    </w:pPr>
  </w:style>
  <w:style w:type="paragraph" w:customStyle="1" w:styleId="CVMedium">
    <w:name w:val="CV Medium"/>
    <w:basedOn w:val="CVMajor"/>
    <w:rsid w:val="00181B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181BA2"/>
    <w:pPr>
      <w:spacing w:before="74"/>
    </w:pPr>
  </w:style>
  <w:style w:type="paragraph" w:customStyle="1" w:styleId="CVNormal">
    <w:name w:val="CV Normal"/>
    <w:basedOn w:val="CVMedium"/>
    <w:rsid w:val="00181BA2"/>
    <w:rPr>
      <w:b w:val="0"/>
      <w:sz w:val="20"/>
    </w:rPr>
  </w:style>
  <w:style w:type="paragraph" w:customStyle="1" w:styleId="CVSpacer">
    <w:name w:val="CV Spacer"/>
    <w:basedOn w:val="CVNormal"/>
    <w:rsid w:val="00181BA2"/>
    <w:rPr>
      <w:sz w:val="4"/>
    </w:rPr>
  </w:style>
  <w:style w:type="paragraph" w:customStyle="1" w:styleId="CVNormal-FirstLine">
    <w:name w:val="CV Normal - First Line"/>
    <w:basedOn w:val="CVNormal"/>
    <w:next w:val="CVNormal"/>
    <w:rsid w:val="00181BA2"/>
    <w:pPr>
      <w:spacing w:before="74"/>
    </w:pPr>
  </w:style>
  <w:style w:type="paragraph" w:customStyle="1" w:styleId="CVFooterLeft">
    <w:name w:val="CV Footer Left"/>
    <w:basedOn w:val="Normale"/>
    <w:rsid w:val="00181B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181BA2"/>
    <w:rPr>
      <w:bCs/>
      <w:sz w:val="16"/>
    </w:rPr>
  </w:style>
  <w:style w:type="paragraph" w:customStyle="1" w:styleId="GridStandard">
    <w:name w:val="Grid Standard"/>
    <w:rsid w:val="00181BA2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181BA2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181BA2"/>
    <w:rPr>
      <w:sz w:val="16"/>
    </w:rPr>
  </w:style>
  <w:style w:type="paragraph" w:customStyle="1" w:styleId="GridLevel">
    <w:name w:val="Grid Level"/>
    <w:basedOn w:val="GridStandard"/>
    <w:rsid w:val="00181BA2"/>
    <w:pPr>
      <w:jc w:val="center"/>
    </w:pPr>
    <w:rPr>
      <w:b/>
      <w:sz w:val="19"/>
    </w:rPr>
  </w:style>
  <w:style w:type="paragraph" w:customStyle="1" w:styleId="GridCompetency1">
    <w:name w:val="Grid Competency 1"/>
    <w:basedOn w:val="GridStandard"/>
    <w:next w:val="GridCompetency2"/>
    <w:rsid w:val="00181BA2"/>
    <w:pPr>
      <w:jc w:val="center"/>
    </w:pPr>
    <w:rPr>
      <w:caps/>
      <w:sz w:val="19"/>
    </w:rPr>
  </w:style>
  <w:style w:type="paragraph" w:customStyle="1" w:styleId="GridCompetency2">
    <w:name w:val="Grid Competency 2"/>
    <w:basedOn w:val="GridStandard"/>
    <w:next w:val="GridDescription"/>
    <w:rsid w:val="00181BA2"/>
    <w:pPr>
      <w:jc w:val="center"/>
    </w:pPr>
    <w:rPr>
      <w:sz w:val="17"/>
    </w:rPr>
  </w:style>
  <w:style w:type="paragraph" w:customStyle="1" w:styleId="GridDescription">
    <w:name w:val="Grid Description"/>
    <w:basedOn w:val="GridStandard"/>
    <w:rsid w:val="00181BA2"/>
    <w:rPr>
      <w:sz w:val="15"/>
    </w:rPr>
  </w:style>
  <w:style w:type="paragraph" w:styleId="Pidipagina">
    <w:name w:val="footer"/>
    <w:basedOn w:val="Normale"/>
    <w:rsid w:val="00181BA2"/>
    <w:pPr>
      <w:suppressLineNumbers/>
      <w:tabs>
        <w:tab w:val="center" w:pos="4818"/>
        <w:tab w:val="right" w:pos="9637"/>
      </w:tabs>
    </w:pPr>
  </w:style>
  <w:style w:type="paragraph" w:styleId="Corpotesto">
    <w:name w:val="Body Text"/>
    <w:basedOn w:val="Normale"/>
    <w:rsid w:val="00181BA2"/>
    <w:pPr>
      <w:spacing w:after="120"/>
    </w:pPr>
  </w:style>
  <w:style w:type="paragraph" w:customStyle="1" w:styleId="TableContents">
    <w:name w:val="Table Contents"/>
    <w:basedOn w:val="Corpotesto"/>
    <w:rsid w:val="00181BA2"/>
    <w:pPr>
      <w:suppressLineNumbers/>
    </w:pPr>
  </w:style>
  <w:style w:type="paragraph" w:styleId="Intestazione">
    <w:name w:val="header"/>
    <w:basedOn w:val="Normale"/>
    <w:rsid w:val="00181BA2"/>
    <w:pPr>
      <w:suppressLineNumbers/>
      <w:tabs>
        <w:tab w:val="center" w:pos="4818"/>
        <w:tab w:val="right" w:pos="9637"/>
      </w:tabs>
    </w:pPr>
  </w:style>
  <w:style w:type="character" w:customStyle="1" w:styleId="citationinfo">
    <w:name w:val="citationinfo"/>
    <w:basedOn w:val="Carpredefinitoparagrafo"/>
    <w:rsid w:val="007B71BD"/>
  </w:style>
  <w:style w:type="paragraph" w:styleId="Paragrafoelenco">
    <w:name w:val="List Paragraph"/>
    <w:basedOn w:val="Normale"/>
    <w:uiPriority w:val="34"/>
    <w:qFormat/>
    <w:rsid w:val="00327831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133D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33D86"/>
    <w:rPr>
      <w:rFonts w:ascii="Segoe UI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112A6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12A62"/>
  </w:style>
  <w:style w:type="character" w:customStyle="1" w:styleId="TestocommentoCarattere">
    <w:name w:val="Testo commento Carattere"/>
    <w:basedOn w:val="Carpredefinitoparagrafo"/>
    <w:link w:val="Testocommento"/>
    <w:semiHidden/>
    <w:rsid w:val="00112A62"/>
    <w:rPr>
      <w:rFonts w:ascii="Arial Narrow" w:hAnsi="Arial Narrow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12A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12A62"/>
    <w:rPr>
      <w:rFonts w:ascii="Arial Narrow" w:hAnsi="Arial Narrow"/>
      <w:b/>
      <w:bCs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2773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ena.vainieri@santannapis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 Superiore Sant'Anna</dc:creator>
  <cp:lastModifiedBy>Maria Assisi</cp:lastModifiedBy>
  <cp:revision>2</cp:revision>
  <cp:lastPrinted>2023-01-05T13:45:00Z</cp:lastPrinted>
  <dcterms:created xsi:type="dcterms:W3CDTF">2024-04-30T08:36:00Z</dcterms:created>
  <dcterms:modified xsi:type="dcterms:W3CDTF">2024-04-30T08:36:00Z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b63b8777dfa9962807a8ce2f689c84a59980ea1586c397d11036a7b99304742c</vt:lpwstr>
  </property>
</Properties>
</file>